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0C" w:rsidRPr="00963D0C" w:rsidRDefault="00963D0C" w:rsidP="00963D0C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3333"/>
          <w:sz w:val="20"/>
          <w:szCs w:val="20"/>
          <w:lang w:eastAsia="fr-CA"/>
        </w:rPr>
      </w:pPr>
      <w:bookmarkStart w:id="0" w:name="_GoBack"/>
      <w:bookmarkEnd w:id="0"/>
      <w:r w:rsidRPr="00963D0C">
        <w:rPr>
          <w:rFonts w:eastAsia="Times New Roman" w:cstheme="minorHAnsi"/>
          <w:b/>
          <w:bCs/>
          <w:color w:val="333333"/>
          <w:sz w:val="20"/>
          <w:szCs w:val="20"/>
          <w:lang w:eastAsia="fr-CA"/>
        </w:rPr>
        <w:t>Volumes exposés fonds Jean-Paul Simard</w:t>
      </w:r>
    </w:p>
    <w:p w:rsidR="00963D0C" w:rsidRDefault="00963D0C" w:rsidP="000013C1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i/>
          <w:color w:val="333333"/>
          <w:sz w:val="20"/>
          <w:szCs w:val="20"/>
          <w:lang w:eastAsia="fr-CA"/>
        </w:rPr>
      </w:pPr>
    </w:p>
    <w:p w:rsidR="00963D0C" w:rsidRPr="00963D0C" w:rsidRDefault="00963D0C" w:rsidP="000013C1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i/>
          <w:color w:val="333333"/>
          <w:sz w:val="20"/>
          <w:szCs w:val="20"/>
          <w:lang w:eastAsia="fr-CA"/>
        </w:rPr>
      </w:pPr>
    </w:p>
    <w:p w:rsidR="00CD58E0" w:rsidRPr="000013C1" w:rsidRDefault="00AA6139" w:rsidP="000013C1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color w:val="333333"/>
          <w:sz w:val="20"/>
          <w:szCs w:val="20"/>
          <w:lang w:val="en-CA" w:eastAsia="fr-CA"/>
        </w:rPr>
      </w:pPr>
      <w:r w:rsidRPr="000013C1">
        <w:rPr>
          <w:rFonts w:eastAsia="Times New Roman" w:cstheme="minorHAnsi"/>
          <w:bCs/>
          <w:i/>
          <w:color w:val="333333"/>
          <w:sz w:val="20"/>
          <w:szCs w:val="20"/>
          <w:lang w:val="en-CA" w:eastAsia="fr-CA"/>
        </w:rPr>
        <w:t>New familiar Abenakis and English dialogues: the first ever published on the grammatical system</w:t>
      </w:r>
      <w:r w:rsidRPr="000013C1">
        <w:rPr>
          <w:rFonts w:eastAsia="Times New Roman" w:cstheme="minorHAnsi"/>
          <w:bCs/>
          <w:color w:val="333333"/>
          <w:sz w:val="20"/>
          <w:szCs w:val="20"/>
          <w:lang w:val="en-CA" w:eastAsia="fr-CA"/>
        </w:rPr>
        <w:t xml:space="preserve"> </w:t>
      </w:r>
    </w:p>
    <w:p w:rsidR="009C2BFC" w:rsidRPr="000013C1" w:rsidRDefault="00AA6139" w:rsidP="000013C1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333333"/>
          <w:sz w:val="20"/>
          <w:szCs w:val="20"/>
          <w:lang w:eastAsia="fr-CA"/>
        </w:rPr>
      </w:pPr>
      <w:r w:rsidRPr="000013C1">
        <w:rPr>
          <w:rFonts w:eastAsia="Times New Roman" w:cstheme="minorHAnsi"/>
          <w:bCs/>
          <w:color w:val="333333"/>
          <w:sz w:val="20"/>
          <w:szCs w:val="20"/>
          <w:lang w:eastAsia="fr-CA"/>
        </w:rPr>
        <w:t>Jos. Laurent.</w:t>
      </w:r>
      <w:r w:rsidRPr="000013C1">
        <w:rPr>
          <w:rFonts w:eastAsia="Times New Roman" w:cstheme="minorHAnsi"/>
          <w:color w:val="333333"/>
          <w:sz w:val="20"/>
          <w:szCs w:val="20"/>
          <w:lang w:eastAsia="fr-CA"/>
        </w:rPr>
        <w:t>1884 (</w:t>
      </w:r>
      <w:proofErr w:type="spellStart"/>
      <w:r w:rsidRPr="000013C1">
        <w:rPr>
          <w:rFonts w:eastAsia="Times New Roman" w:cstheme="minorHAnsi"/>
          <w:color w:val="333333"/>
          <w:sz w:val="20"/>
          <w:szCs w:val="20"/>
          <w:lang w:eastAsia="fr-CA"/>
        </w:rPr>
        <w:t>Québec</w:t>
      </w:r>
      <w:proofErr w:type="spellEnd"/>
      <w:r w:rsidRPr="000013C1">
        <w:rPr>
          <w:rFonts w:eastAsia="Times New Roman" w:cstheme="minorHAnsi"/>
          <w:color w:val="333333"/>
          <w:sz w:val="20"/>
          <w:szCs w:val="20"/>
          <w:lang w:eastAsia="fr-CA"/>
        </w:rPr>
        <w:t xml:space="preserve"> : L. Brousseau); 233 p.</w:t>
      </w: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AA6139" w:rsidRDefault="00AA6139" w:rsidP="000013C1">
      <w:pPr>
        <w:shd w:val="clear" w:color="auto" w:fill="FFFFFF" w:themeFill="background1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63D0C" w:rsidRDefault="00963D0C" w:rsidP="000013C1">
      <w:pPr>
        <w:shd w:val="clear" w:color="auto" w:fill="FFFFFF" w:themeFill="background1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63D0C" w:rsidRPr="000013C1" w:rsidRDefault="00963D0C" w:rsidP="000013C1">
      <w:pPr>
        <w:shd w:val="clear" w:color="auto" w:fill="FFFFFF" w:themeFill="background1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AA6139" w:rsidRPr="000013C1" w:rsidRDefault="00CD58E0" w:rsidP="000013C1">
      <w:pPr>
        <w:shd w:val="clear" w:color="auto" w:fill="FFFFFF" w:themeFill="background1"/>
        <w:spacing w:after="135" w:line="240" w:lineRule="auto"/>
        <w:jc w:val="both"/>
        <w:rPr>
          <w:rFonts w:cstheme="minorHAnsi"/>
          <w:color w:val="333333"/>
          <w:sz w:val="20"/>
          <w:szCs w:val="20"/>
          <w:shd w:val="clear" w:color="auto" w:fill="E6ECF9"/>
        </w:rPr>
      </w:pPr>
      <w:r w:rsidRPr="000013C1">
        <w:rPr>
          <w:rFonts w:cstheme="minorHAnsi"/>
          <w:color w:val="333333"/>
          <w:sz w:val="20"/>
          <w:szCs w:val="20"/>
        </w:rPr>
        <w:t>D</w:t>
      </w:r>
      <w:r w:rsidR="00AA6139" w:rsidRPr="000013C1">
        <w:rPr>
          <w:rFonts w:cstheme="minorHAnsi"/>
          <w:color w:val="333333"/>
          <w:sz w:val="20"/>
          <w:szCs w:val="20"/>
        </w:rPr>
        <w:t xml:space="preserve">ictionnaire unique de la langue </w:t>
      </w:r>
      <w:proofErr w:type="spellStart"/>
      <w:r w:rsidR="00AA6139" w:rsidRPr="000013C1">
        <w:rPr>
          <w:rFonts w:cstheme="minorHAnsi"/>
          <w:color w:val="333333"/>
          <w:sz w:val="20"/>
          <w:szCs w:val="20"/>
        </w:rPr>
        <w:t>abénakise</w:t>
      </w:r>
      <w:proofErr w:type="spellEnd"/>
      <w:r w:rsidR="00AA6139" w:rsidRPr="000013C1">
        <w:rPr>
          <w:rFonts w:cstheme="minorHAnsi"/>
          <w:color w:val="333333"/>
          <w:sz w:val="20"/>
          <w:szCs w:val="20"/>
        </w:rPr>
        <w:t>, fournit des traductions anglaises de mots et de phrases, ainsi qu'une étymologie de certains noms de lieux et une clé de prononciation</w:t>
      </w:r>
      <w:r w:rsidR="00AA6139" w:rsidRPr="000013C1">
        <w:rPr>
          <w:rFonts w:cstheme="minorHAnsi"/>
          <w:color w:val="333333"/>
          <w:sz w:val="20"/>
          <w:szCs w:val="20"/>
          <w:shd w:val="clear" w:color="auto" w:fill="E6ECF9"/>
        </w:rPr>
        <w:t>.</w:t>
      </w: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AA6139" w:rsidRDefault="00AA6139" w:rsidP="000013C1">
      <w:pPr>
        <w:shd w:val="clear" w:color="auto" w:fill="FFFFFF"/>
        <w:spacing w:after="135" w:line="240" w:lineRule="auto"/>
        <w:jc w:val="both"/>
        <w:rPr>
          <w:rFonts w:cstheme="minorHAnsi"/>
          <w:color w:val="333333"/>
          <w:sz w:val="20"/>
          <w:szCs w:val="20"/>
          <w:shd w:val="clear" w:color="auto" w:fill="E6ECF9"/>
        </w:rPr>
      </w:pPr>
    </w:p>
    <w:p w:rsidR="00963D0C" w:rsidRDefault="00963D0C" w:rsidP="000013C1">
      <w:pPr>
        <w:shd w:val="clear" w:color="auto" w:fill="FFFFFF"/>
        <w:spacing w:after="135" w:line="240" w:lineRule="auto"/>
        <w:jc w:val="both"/>
        <w:rPr>
          <w:rFonts w:cstheme="minorHAnsi"/>
          <w:color w:val="333333"/>
          <w:sz w:val="20"/>
          <w:szCs w:val="20"/>
          <w:shd w:val="clear" w:color="auto" w:fill="E6ECF9"/>
        </w:rPr>
      </w:pPr>
    </w:p>
    <w:p w:rsidR="00963D0C" w:rsidRPr="000013C1" w:rsidRDefault="00963D0C" w:rsidP="000013C1">
      <w:pPr>
        <w:shd w:val="clear" w:color="auto" w:fill="FFFFFF"/>
        <w:spacing w:after="135" w:line="240" w:lineRule="auto"/>
        <w:jc w:val="both"/>
        <w:rPr>
          <w:rFonts w:cstheme="minorHAnsi"/>
          <w:color w:val="333333"/>
          <w:sz w:val="20"/>
          <w:szCs w:val="20"/>
          <w:shd w:val="clear" w:color="auto" w:fill="E6ECF9"/>
        </w:rPr>
      </w:pPr>
    </w:p>
    <w:p w:rsidR="00AA6139" w:rsidRPr="000013C1" w:rsidRDefault="00AA6139" w:rsidP="000013C1">
      <w:pPr>
        <w:pStyle w:val="Titre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333333"/>
          <w:sz w:val="20"/>
          <w:szCs w:val="20"/>
        </w:rPr>
      </w:pPr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Lettres de feu M. Jos. Marcoux, missionnaire du Sault, aux chefs iroquois du Lac des Deux Montagnes</w:t>
      </w:r>
      <w:r w:rsidRPr="000013C1">
        <w:rPr>
          <w:rFonts w:asciiTheme="minorHAnsi" w:hAnsiTheme="minorHAnsi" w:cstheme="minorHAnsi"/>
          <w:b w:val="0"/>
          <w:color w:val="333333"/>
          <w:sz w:val="20"/>
          <w:szCs w:val="20"/>
        </w:rPr>
        <w:t xml:space="preserve"> 1848-49 </w:t>
      </w:r>
      <w:r w:rsidR="00CD58E0" w:rsidRPr="000013C1">
        <w:rPr>
          <w:rFonts w:asciiTheme="minorHAnsi" w:hAnsiTheme="minorHAnsi" w:cstheme="minorHAnsi"/>
          <w:b w:val="0"/>
          <w:color w:val="333333"/>
          <w:sz w:val="20"/>
          <w:szCs w:val="20"/>
        </w:rPr>
        <w:t>(</w:t>
      </w:r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Nene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tesakoiatonnihne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ne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ratikosanenskse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kanesatakehronon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ne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tharon</w:t>
      </w:r>
      <w:r w:rsidR="000013C1"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-</w:t>
      </w:r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hiakanere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kenha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kahnasakehronon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ronsanikenha</w:t>
      </w:r>
      <w:proofErr w:type="spellEnd"/>
      <w:r w:rsidR="00CD58E0"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)</w:t>
      </w:r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.</w:t>
      </w:r>
    </w:p>
    <w:p w:rsidR="00AA6139" w:rsidRPr="000013C1" w:rsidRDefault="00AA6139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0"/>
          <w:szCs w:val="20"/>
          <w:lang w:val="en-CA"/>
        </w:rPr>
      </w:pP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  <w:lang w:val="en-CA"/>
        </w:rPr>
        <w:t>Tiohtiake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  <w:lang w:val="en-CA"/>
        </w:rPr>
        <w:t xml:space="preserve"> [</w:t>
      </w: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  <w:lang w:val="en-CA"/>
        </w:rPr>
        <w:t>Montréal</w:t>
      </w:r>
      <w:proofErr w:type="spellEnd"/>
      <w:proofErr w:type="gramStart"/>
      <w:r w:rsidRPr="000013C1">
        <w:rPr>
          <w:rFonts w:asciiTheme="minorHAnsi" w:hAnsiTheme="minorHAnsi" w:cstheme="minorHAnsi"/>
          <w:color w:val="333333"/>
          <w:sz w:val="20"/>
          <w:szCs w:val="20"/>
          <w:lang w:val="en-CA"/>
        </w:rPr>
        <w:t>] :</w:t>
      </w:r>
      <w:proofErr w:type="gramEnd"/>
      <w:r w:rsidRPr="000013C1">
        <w:rPr>
          <w:rFonts w:asciiTheme="minorHAnsi" w:hAnsiTheme="minorHAnsi" w:cstheme="minorHAnsi"/>
          <w:color w:val="333333"/>
          <w:sz w:val="20"/>
          <w:szCs w:val="20"/>
          <w:lang w:val="en-CA"/>
        </w:rPr>
        <w:t xml:space="preserve"> J. Lovell, 1869.; 34 </w:t>
      </w:r>
      <w:r w:rsidR="00CD58E0" w:rsidRPr="000013C1">
        <w:rPr>
          <w:rFonts w:asciiTheme="minorHAnsi" w:hAnsiTheme="minorHAnsi" w:cstheme="minorHAnsi"/>
          <w:color w:val="333333"/>
          <w:sz w:val="20"/>
          <w:szCs w:val="20"/>
          <w:lang w:val="en-CA"/>
        </w:rPr>
        <w:t>p.</w:t>
      </w: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AA6139" w:rsidRDefault="00AA6139" w:rsidP="000013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63D0C" w:rsidRDefault="00963D0C" w:rsidP="000013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63D0C" w:rsidRPr="000013C1" w:rsidRDefault="00963D0C" w:rsidP="000013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72FEF" w:rsidRPr="000013C1" w:rsidRDefault="00972FEF" w:rsidP="000013C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fr-CA"/>
        </w:rPr>
      </w:pPr>
    </w:p>
    <w:p w:rsidR="00972FEF" w:rsidRPr="000013C1" w:rsidRDefault="00972FEF" w:rsidP="000013C1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fr-CA"/>
        </w:rPr>
      </w:pPr>
      <w:proofErr w:type="spellStart"/>
      <w:r w:rsidRPr="000013C1">
        <w:rPr>
          <w:rFonts w:eastAsia="Times New Roman" w:cstheme="minorHAnsi"/>
          <w:i/>
          <w:sz w:val="20"/>
          <w:szCs w:val="20"/>
          <w:lang w:eastAsia="fr-CA"/>
        </w:rPr>
        <w:t>Ionteriwaienstakwa</w:t>
      </w:r>
      <w:proofErr w:type="spellEnd"/>
      <w:r w:rsidRPr="000013C1">
        <w:rPr>
          <w:rFonts w:eastAsia="Times New Roman" w:cstheme="minorHAnsi"/>
          <w:i/>
          <w:sz w:val="20"/>
          <w:szCs w:val="20"/>
          <w:lang w:eastAsia="fr-CA"/>
        </w:rPr>
        <w:t xml:space="preserve"> ne </w:t>
      </w:r>
      <w:proofErr w:type="spellStart"/>
      <w:r w:rsidRPr="000013C1">
        <w:rPr>
          <w:rFonts w:eastAsia="Times New Roman" w:cstheme="minorHAnsi"/>
          <w:i/>
          <w:sz w:val="20"/>
          <w:szCs w:val="20"/>
          <w:lang w:eastAsia="fr-CA"/>
        </w:rPr>
        <w:t>kariwiioston</w:t>
      </w:r>
      <w:proofErr w:type="spellEnd"/>
      <w:r w:rsidRPr="000013C1">
        <w:rPr>
          <w:rFonts w:eastAsia="Times New Roman" w:cstheme="minorHAnsi"/>
          <w:i/>
          <w:sz w:val="20"/>
          <w:szCs w:val="20"/>
          <w:lang w:eastAsia="fr-CA"/>
        </w:rPr>
        <w:t xml:space="preserve"> </w:t>
      </w:r>
      <w:proofErr w:type="spellStart"/>
      <w:r w:rsidRPr="000013C1">
        <w:rPr>
          <w:rFonts w:eastAsia="Times New Roman" w:cstheme="minorHAnsi"/>
          <w:i/>
          <w:sz w:val="20"/>
          <w:szCs w:val="20"/>
          <w:lang w:eastAsia="fr-CA"/>
        </w:rPr>
        <w:t>teieiasontha</w:t>
      </w:r>
      <w:proofErr w:type="spellEnd"/>
    </w:p>
    <w:p w:rsidR="00972FEF" w:rsidRPr="000013C1" w:rsidRDefault="00972FEF" w:rsidP="000013C1">
      <w:pPr>
        <w:shd w:val="clear" w:color="auto" w:fill="FFFFFF"/>
        <w:spacing w:after="135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proofErr w:type="spellStart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>Tiohtiake</w:t>
      </w:r>
      <w:proofErr w:type="spellEnd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 xml:space="preserve"> [Montréal] : </w:t>
      </w:r>
      <w:proofErr w:type="spellStart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>Tehoristorarakon</w:t>
      </w:r>
      <w:proofErr w:type="spellEnd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 xml:space="preserve"> Beauchemin, 1904, 50 p. </w:t>
      </w:r>
    </w:p>
    <w:p w:rsidR="00FD2C41" w:rsidRPr="000013C1" w:rsidRDefault="00FD2C41" w:rsidP="000013C1">
      <w:pPr>
        <w:shd w:val="clear" w:color="auto" w:fill="FFFFFF"/>
        <w:spacing w:after="135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proofErr w:type="spellStart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>Cathechisme</w:t>
      </w:r>
      <w:proofErr w:type="spellEnd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13C1">
        <w:rPr>
          <w:rFonts w:cstheme="minorHAnsi"/>
          <w:color w:val="000000"/>
          <w:sz w:val="20"/>
          <w:szCs w:val="20"/>
          <w:shd w:val="clear" w:color="auto" w:fill="FFFFFF"/>
        </w:rPr>
        <w:t>mohak</w:t>
      </w:r>
      <w:proofErr w:type="spellEnd"/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FD2C41" w:rsidRDefault="00FD2C41" w:rsidP="000013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63D0C" w:rsidRDefault="00963D0C" w:rsidP="000013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963D0C" w:rsidRPr="000013C1" w:rsidRDefault="00963D0C" w:rsidP="000013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fr-CA"/>
        </w:rPr>
      </w:pPr>
    </w:p>
    <w:p w:rsidR="00FD2C41" w:rsidRPr="000013C1" w:rsidRDefault="00FD2C41" w:rsidP="000013C1">
      <w:pPr>
        <w:pStyle w:val="Titre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i/>
          <w:color w:val="333333"/>
          <w:sz w:val="20"/>
          <w:szCs w:val="20"/>
        </w:rPr>
      </w:pPr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Vie de Catherine </w:t>
      </w:r>
      <w:proofErr w:type="spell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Tekakouita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: traduction iroquoise</w:t>
      </w:r>
    </w:p>
    <w:p w:rsidR="00FD2C41" w:rsidRPr="000013C1" w:rsidRDefault="00FD2C41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</w:rPr>
        <w:t>Tiohtiake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</w:rPr>
        <w:t xml:space="preserve"> [</w:t>
      </w: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</w:rPr>
        <w:t>Montréal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</w:rPr>
        <w:t>] : J. Chapleau, 1876.; 58 p </w:t>
      </w: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FD2C41" w:rsidRDefault="00FD2C41" w:rsidP="000013C1">
      <w:pPr>
        <w:spacing w:line="240" w:lineRule="auto"/>
        <w:jc w:val="both"/>
        <w:rPr>
          <w:rFonts w:eastAsia="Times New Roman" w:cstheme="minorHAnsi"/>
          <w:sz w:val="20"/>
          <w:szCs w:val="20"/>
          <w:lang w:eastAsia="fr-CA"/>
        </w:rPr>
      </w:pPr>
    </w:p>
    <w:p w:rsidR="00963D0C" w:rsidRDefault="00963D0C" w:rsidP="000013C1">
      <w:pPr>
        <w:spacing w:line="240" w:lineRule="auto"/>
        <w:jc w:val="both"/>
        <w:rPr>
          <w:rFonts w:eastAsia="Times New Roman" w:cstheme="minorHAnsi"/>
          <w:sz w:val="20"/>
          <w:szCs w:val="20"/>
          <w:lang w:eastAsia="fr-CA"/>
        </w:rPr>
      </w:pPr>
    </w:p>
    <w:p w:rsidR="00963D0C" w:rsidRPr="000013C1" w:rsidRDefault="00963D0C" w:rsidP="000013C1">
      <w:pPr>
        <w:spacing w:line="240" w:lineRule="auto"/>
        <w:jc w:val="both"/>
        <w:rPr>
          <w:rFonts w:eastAsia="Times New Roman" w:cstheme="minorHAnsi"/>
          <w:sz w:val="20"/>
          <w:szCs w:val="20"/>
          <w:lang w:eastAsia="fr-CA"/>
        </w:rPr>
      </w:pPr>
    </w:p>
    <w:p w:rsidR="00CD58E0" w:rsidRPr="000013C1" w:rsidRDefault="00FD2C41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  <w:lang w:val="en-CA"/>
        </w:rPr>
      </w:pPr>
      <w:r w:rsidRPr="000013C1">
        <w:rPr>
          <w:rFonts w:cstheme="minorHAnsi"/>
          <w:i/>
          <w:sz w:val="20"/>
          <w:szCs w:val="20"/>
          <w:shd w:val="clear" w:color="auto" w:fill="FFFFFF"/>
          <w:lang w:val="en-CA"/>
        </w:rPr>
        <w:t xml:space="preserve">Chinook dictionary, catechism, prayers and hymns / composed in 1838 &amp; 1839 by </w:t>
      </w:r>
      <w:proofErr w:type="spellStart"/>
      <w:r w:rsidRPr="000013C1">
        <w:rPr>
          <w:rFonts w:cstheme="minorHAnsi"/>
          <w:i/>
          <w:sz w:val="20"/>
          <w:szCs w:val="20"/>
          <w:shd w:val="clear" w:color="auto" w:fill="FFFFFF"/>
          <w:lang w:val="en-CA"/>
        </w:rPr>
        <w:t>Modeste</w:t>
      </w:r>
      <w:proofErr w:type="spellEnd"/>
      <w:r w:rsidRPr="000013C1">
        <w:rPr>
          <w:rFonts w:cstheme="minorHAnsi"/>
          <w:i/>
          <w:sz w:val="20"/>
          <w:szCs w:val="20"/>
          <w:shd w:val="clear" w:color="auto" w:fill="FFFFFF"/>
          <w:lang w:val="en-CA"/>
        </w:rPr>
        <w:t xml:space="preserve"> </w:t>
      </w:r>
      <w:proofErr w:type="gramStart"/>
      <w:r w:rsidRPr="000013C1">
        <w:rPr>
          <w:rFonts w:cstheme="minorHAnsi"/>
          <w:i/>
          <w:sz w:val="20"/>
          <w:szCs w:val="20"/>
          <w:shd w:val="clear" w:color="auto" w:fill="FFFFFF"/>
          <w:lang w:val="en-CA"/>
        </w:rPr>
        <w:t>Demers ;</w:t>
      </w:r>
      <w:proofErr w:type="gramEnd"/>
      <w:r w:rsidRPr="000013C1">
        <w:rPr>
          <w:rFonts w:cstheme="minorHAnsi"/>
          <w:i/>
          <w:sz w:val="20"/>
          <w:szCs w:val="20"/>
          <w:shd w:val="clear" w:color="auto" w:fill="FFFFFF"/>
          <w:lang w:val="en-CA"/>
        </w:rPr>
        <w:t xml:space="preserve"> revised, corrected and completed, in 1867</w:t>
      </w:r>
      <w:r w:rsidRPr="000013C1">
        <w:rPr>
          <w:rFonts w:cstheme="minorHAnsi"/>
          <w:sz w:val="20"/>
          <w:szCs w:val="20"/>
          <w:shd w:val="clear" w:color="auto" w:fill="FFFFFF"/>
          <w:lang w:val="en-CA"/>
        </w:rPr>
        <w:t xml:space="preserve"> </w:t>
      </w:r>
    </w:p>
    <w:p w:rsidR="00972FEF" w:rsidRPr="000013C1" w:rsidRDefault="00FD2C41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  <w:lang w:val="en-CA"/>
        </w:rPr>
      </w:pPr>
      <w:r w:rsidRPr="000013C1">
        <w:rPr>
          <w:rFonts w:cstheme="minorHAnsi"/>
          <w:sz w:val="20"/>
          <w:szCs w:val="20"/>
          <w:shd w:val="clear" w:color="auto" w:fill="FFFFFF"/>
          <w:lang w:val="en-CA"/>
        </w:rPr>
        <w:t xml:space="preserve">F.N. </w:t>
      </w:r>
      <w:proofErr w:type="gramStart"/>
      <w:r w:rsidRPr="000013C1">
        <w:rPr>
          <w:rFonts w:cstheme="minorHAnsi"/>
          <w:sz w:val="20"/>
          <w:szCs w:val="20"/>
          <w:shd w:val="clear" w:color="auto" w:fill="FFFFFF"/>
          <w:lang w:val="en-CA"/>
        </w:rPr>
        <w:t>Blanchet ;</w:t>
      </w:r>
      <w:proofErr w:type="gramEnd"/>
      <w:r w:rsidRPr="000013C1">
        <w:rPr>
          <w:rFonts w:cstheme="minorHAnsi"/>
          <w:sz w:val="20"/>
          <w:szCs w:val="20"/>
          <w:shd w:val="clear" w:color="auto" w:fill="FFFFFF"/>
          <w:lang w:val="en-CA"/>
        </w:rPr>
        <w:t xml:space="preserve"> with modifications and additions </w:t>
      </w:r>
      <w:r w:rsidR="00CD58E0" w:rsidRPr="000013C1">
        <w:rPr>
          <w:rFonts w:cstheme="minorHAnsi"/>
          <w:sz w:val="20"/>
          <w:szCs w:val="20"/>
          <w:shd w:val="clear" w:color="auto" w:fill="FFFFFF"/>
          <w:lang w:val="en-CA"/>
        </w:rPr>
        <w:t>par</w:t>
      </w:r>
      <w:r w:rsidRPr="000013C1">
        <w:rPr>
          <w:rFonts w:cstheme="minorHAnsi"/>
          <w:sz w:val="20"/>
          <w:szCs w:val="20"/>
          <w:shd w:val="clear" w:color="auto" w:fill="FFFFFF"/>
          <w:lang w:val="en-CA"/>
        </w:rPr>
        <w:t xml:space="preserve"> L.N. St. Onge</w:t>
      </w:r>
    </w:p>
    <w:p w:rsidR="000019D7" w:rsidRPr="00963D0C" w:rsidRDefault="000019D7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  <w:proofErr w:type="spellStart"/>
      <w:r w:rsidRPr="00963D0C">
        <w:rPr>
          <w:rFonts w:cstheme="minorHAnsi"/>
          <w:sz w:val="20"/>
          <w:szCs w:val="20"/>
          <w:shd w:val="clear" w:color="auto" w:fill="FFFFFF"/>
        </w:rPr>
        <w:t>Montreal</w:t>
      </w:r>
      <w:proofErr w:type="spellEnd"/>
      <w:r w:rsidRPr="00963D0C">
        <w:rPr>
          <w:rFonts w:cstheme="minorHAnsi"/>
          <w:sz w:val="20"/>
          <w:szCs w:val="20"/>
          <w:shd w:val="clear" w:color="auto" w:fill="FFFFFF"/>
        </w:rPr>
        <w:t xml:space="preserve"> : [</w:t>
      </w:r>
      <w:proofErr w:type="spellStart"/>
      <w:r w:rsidRPr="00963D0C">
        <w:rPr>
          <w:rFonts w:cstheme="minorHAnsi"/>
          <w:sz w:val="20"/>
          <w:szCs w:val="20"/>
          <w:shd w:val="clear" w:color="auto" w:fill="FFFFFF"/>
        </w:rPr>
        <w:t>s.n</w:t>
      </w:r>
      <w:proofErr w:type="spellEnd"/>
      <w:r w:rsidRPr="00963D0C">
        <w:rPr>
          <w:rFonts w:cstheme="minorHAnsi"/>
          <w:sz w:val="20"/>
          <w:szCs w:val="20"/>
          <w:shd w:val="clear" w:color="auto" w:fill="FFFFFF"/>
        </w:rPr>
        <w:t xml:space="preserve">.], </w:t>
      </w:r>
      <w:proofErr w:type="gramStart"/>
      <w:r w:rsidRPr="00963D0C">
        <w:rPr>
          <w:rFonts w:cstheme="minorHAnsi"/>
          <w:sz w:val="20"/>
          <w:szCs w:val="20"/>
          <w:shd w:val="clear" w:color="auto" w:fill="FFFFFF"/>
        </w:rPr>
        <w:t>1871  68</w:t>
      </w:r>
      <w:proofErr w:type="gramEnd"/>
      <w:r w:rsidRPr="00963D0C">
        <w:rPr>
          <w:rFonts w:cstheme="minorHAnsi"/>
          <w:sz w:val="20"/>
          <w:szCs w:val="20"/>
          <w:shd w:val="clear" w:color="auto" w:fill="FFFFFF"/>
        </w:rPr>
        <w:t xml:space="preserve"> p. </w:t>
      </w:r>
    </w:p>
    <w:p w:rsidR="000019D7" w:rsidRPr="00963D0C" w:rsidRDefault="000019D7" w:rsidP="000013C1">
      <w:pPr>
        <w:pStyle w:val="Sansinterligne"/>
        <w:jc w:val="both"/>
        <w:rPr>
          <w:rFonts w:cstheme="minorHAnsi"/>
          <w:color w:val="4285F4"/>
          <w:sz w:val="20"/>
          <w:szCs w:val="20"/>
          <w:u w:val="single"/>
          <w:shd w:val="clear" w:color="auto" w:fill="FFFFFF"/>
        </w:rPr>
      </w:pP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0019D7" w:rsidRDefault="000019D7" w:rsidP="000013C1">
      <w:pPr>
        <w:pStyle w:val="Sansinterligne"/>
        <w:jc w:val="both"/>
        <w:rPr>
          <w:rFonts w:cstheme="minorHAnsi"/>
          <w:color w:val="4285F4"/>
          <w:sz w:val="20"/>
          <w:szCs w:val="20"/>
          <w:u w:val="single"/>
          <w:shd w:val="clear" w:color="auto" w:fill="FFFFFF"/>
        </w:rPr>
      </w:pPr>
    </w:p>
    <w:p w:rsidR="00C41FA7" w:rsidRDefault="00C41FA7" w:rsidP="000013C1">
      <w:pPr>
        <w:pStyle w:val="Sansinterligne"/>
        <w:jc w:val="both"/>
        <w:rPr>
          <w:rFonts w:cstheme="minorHAnsi"/>
          <w:color w:val="4285F4"/>
          <w:sz w:val="20"/>
          <w:szCs w:val="20"/>
          <w:u w:val="single"/>
          <w:shd w:val="clear" w:color="auto" w:fill="FFFFFF"/>
        </w:rPr>
      </w:pPr>
    </w:p>
    <w:p w:rsidR="00963D0C" w:rsidRPr="000013C1" w:rsidRDefault="00963D0C" w:rsidP="000013C1">
      <w:pPr>
        <w:pStyle w:val="Sansinterligne"/>
        <w:jc w:val="both"/>
        <w:rPr>
          <w:rFonts w:cstheme="minorHAnsi"/>
          <w:color w:val="4285F4"/>
          <w:sz w:val="20"/>
          <w:szCs w:val="20"/>
          <w:u w:val="single"/>
          <w:shd w:val="clear" w:color="auto" w:fill="FFFFFF"/>
        </w:rPr>
      </w:pPr>
    </w:p>
    <w:p w:rsidR="000019D7" w:rsidRPr="00963D0C" w:rsidRDefault="000019D7" w:rsidP="000013C1">
      <w:pPr>
        <w:pStyle w:val="Sansinterligne"/>
        <w:jc w:val="both"/>
        <w:rPr>
          <w:rFonts w:cstheme="minorHAnsi"/>
          <w:i/>
          <w:sz w:val="20"/>
          <w:szCs w:val="20"/>
          <w:shd w:val="clear" w:color="auto" w:fill="FFFFFF"/>
        </w:rPr>
      </w:pP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Ocki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mino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masinaigans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kanactageng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ka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ojidjikatek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kitciaio8atc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kakina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niina</w:t>
      </w:r>
      <w:proofErr w:type="spellEnd"/>
      <w:r w:rsidRPr="00963D0C">
        <w:rPr>
          <w:rFonts w:cstheme="minorHAns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963D0C">
        <w:rPr>
          <w:rFonts w:cstheme="minorHAnsi"/>
          <w:i/>
          <w:sz w:val="20"/>
          <w:szCs w:val="20"/>
          <w:shd w:val="clear" w:color="auto" w:fill="FFFFFF"/>
        </w:rPr>
        <w:t>anicinabek</w:t>
      </w:r>
      <w:proofErr w:type="spellEnd"/>
    </w:p>
    <w:p w:rsidR="000019D7" w:rsidRPr="000013C1" w:rsidRDefault="000019D7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  <w:proofErr w:type="spellStart"/>
      <w:r w:rsidRPr="000013C1">
        <w:rPr>
          <w:rFonts w:cstheme="minorHAnsi"/>
          <w:sz w:val="20"/>
          <w:szCs w:val="20"/>
          <w:shd w:val="clear" w:color="auto" w:fill="FFFFFF"/>
        </w:rPr>
        <w:t>Moniang</w:t>
      </w:r>
      <w:proofErr w:type="spellEnd"/>
      <w:r w:rsidRPr="000013C1">
        <w:rPr>
          <w:rFonts w:cstheme="minorHAnsi"/>
          <w:sz w:val="20"/>
          <w:szCs w:val="20"/>
          <w:shd w:val="clear" w:color="auto" w:fill="FFFFFF"/>
        </w:rPr>
        <w:t xml:space="preserve"> [Montréal] : J.M. Valois, 1893</w:t>
      </w:r>
    </w:p>
    <w:p w:rsidR="000019D7" w:rsidRPr="000013C1" w:rsidRDefault="000019D7" w:rsidP="000013C1">
      <w:pPr>
        <w:pStyle w:val="Sansinterligne"/>
        <w:jc w:val="both"/>
        <w:rPr>
          <w:rFonts w:cstheme="minorHAnsi"/>
          <w:color w:val="4285F4"/>
          <w:sz w:val="20"/>
          <w:szCs w:val="20"/>
          <w:u w:val="single"/>
          <w:shd w:val="clear" w:color="auto" w:fill="FFFFFF"/>
        </w:rPr>
      </w:pPr>
    </w:p>
    <w:p w:rsidR="00391BD3" w:rsidRPr="000013C1" w:rsidRDefault="000019D7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  <w:r w:rsidRPr="000013C1">
        <w:rPr>
          <w:rFonts w:cstheme="minorHAnsi"/>
          <w:sz w:val="20"/>
          <w:szCs w:val="20"/>
          <w:shd w:val="clear" w:color="auto" w:fill="FFFFFF"/>
        </w:rPr>
        <w:t>Petit livre de lecture spirituelle</w:t>
      </w:r>
      <w:r w:rsidR="00CD58E0" w:rsidRPr="000013C1">
        <w:rPr>
          <w:rFonts w:cstheme="minorHAnsi"/>
          <w:sz w:val="20"/>
          <w:szCs w:val="20"/>
          <w:shd w:val="clear" w:color="auto" w:fill="FFFFFF"/>
        </w:rPr>
        <w:t xml:space="preserve">. </w:t>
      </w:r>
      <w:r w:rsidR="00391BD3" w:rsidRPr="000013C1">
        <w:rPr>
          <w:rFonts w:cstheme="minorHAnsi"/>
          <w:sz w:val="20"/>
          <w:szCs w:val="20"/>
          <w:shd w:val="clear" w:color="auto" w:fill="FFFFFF"/>
        </w:rPr>
        <w:t>Texte en langue algonquine</w:t>
      </w:r>
    </w:p>
    <w:p w:rsidR="00391BD3" w:rsidRDefault="00391BD3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0013C1" w:rsidRDefault="000013C1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63D0C" w:rsidRDefault="00963D0C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63D0C" w:rsidRDefault="00963D0C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63D0C" w:rsidRPr="000013C1" w:rsidRDefault="00963D0C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391BD3" w:rsidRPr="000013C1" w:rsidRDefault="00391BD3" w:rsidP="000013C1">
      <w:pPr>
        <w:pStyle w:val="Titre1"/>
        <w:shd w:val="clear" w:color="auto" w:fill="FFFFFF"/>
        <w:spacing w:before="0" w:line="240" w:lineRule="auto"/>
        <w:jc w:val="both"/>
        <w:rPr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proofErr w:type="spellStart"/>
      <w:r w:rsidRPr="000013C1">
        <w:rPr>
          <w:rFonts w:asciiTheme="minorHAnsi" w:hAnsiTheme="minorHAnsi" w:cstheme="minorHAnsi"/>
          <w:b w:val="0"/>
          <w:i/>
          <w:color w:val="000000"/>
          <w:sz w:val="20"/>
          <w:szCs w:val="20"/>
        </w:rPr>
        <w:t>Nikamo</w:t>
      </w:r>
      <w:proofErr w:type="spellEnd"/>
      <w:r w:rsidRPr="000013C1">
        <w:rPr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0013C1">
        <w:rPr>
          <w:rFonts w:asciiTheme="minorHAnsi" w:hAnsiTheme="minorHAnsi" w:cstheme="minorHAnsi"/>
          <w:b w:val="0"/>
          <w:i/>
          <w:color w:val="000000"/>
          <w:sz w:val="20"/>
          <w:szCs w:val="20"/>
        </w:rPr>
        <w:t>masinaigan</w:t>
      </w:r>
      <w:proofErr w:type="spellEnd"/>
    </w:p>
    <w:p w:rsidR="00391BD3" w:rsidRPr="000013C1" w:rsidRDefault="00CD58E0" w:rsidP="000013C1">
      <w:pPr>
        <w:shd w:val="clear" w:color="auto" w:fill="FFFFFF"/>
        <w:spacing w:line="240" w:lineRule="auto"/>
        <w:jc w:val="both"/>
        <w:rPr>
          <w:rFonts w:cstheme="minorHAnsi"/>
          <w:sz w:val="20"/>
          <w:szCs w:val="20"/>
        </w:rPr>
      </w:pPr>
      <w:r w:rsidRPr="000013C1">
        <w:rPr>
          <w:rFonts w:cstheme="minorHAnsi"/>
          <w:sz w:val="20"/>
          <w:szCs w:val="20"/>
        </w:rPr>
        <w:t xml:space="preserve">Médéric </w:t>
      </w:r>
      <w:r w:rsidR="00391BD3" w:rsidRPr="000013C1">
        <w:rPr>
          <w:rFonts w:cstheme="minorHAnsi"/>
          <w:sz w:val="20"/>
          <w:szCs w:val="20"/>
        </w:rPr>
        <w:t>Prévost, Québec : A.G. Lachance, imprimeur, 1918. 46 p</w:t>
      </w:r>
    </w:p>
    <w:p w:rsidR="00391BD3" w:rsidRPr="000013C1" w:rsidRDefault="00794041" w:rsidP="000013C1">
      <w:pPr>
        <w:pStyle w:val="Sansinterligne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Livre des psaumes</w:t>
      </w: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391BD3" w:rsidRPr="000013C1" w:rsidRDefault="00391BD3" w:rsidP="000013C1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391BD3" w:rsidRPr="000013C1" w:rsidRDefault="00391BD3" w:rsidP="000013C1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391BD3" w:rsidRDefault="00391BD3" w:rsidP="000013C1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63D0C" w:rsidRDefault="00963D0C" w:rsidP="000013C1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63D0C" w:rsidRPr="000013C1" w:rsidRDefault="00963D0C" w:rsidP="000013C1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391BD3" w:rsidRPr="000013C1" w:rsidRDefault="00391BD3" w:rsidP="000013C1">
      <w:pPr>
        <w:pStyle w:val="Titre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i/>
          <w:color w:val="333333"/>
          <w:sz w:val="20"/>
          <w:szCs w:val="20"/>
        </w:rPr>
      </w:pPr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Principes de la langue des sauvages appelés </w:t>
      </w:r>
      <w:proofErr w:type="spellStart"/>
      <w:proofErr w:type="gramStart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>Sauteux</w:t>
      </w:r>
      <w:proofErr w:type="spellEnd"/>
      <w:r w:rsidRPr="000013C1">
        <w:rPr>
          <w:rFonts w:asciiTheme="minorHAnsi" w:hAnsiTheme="minorHAnsi" w:cstheme="minorHAnsi"/>
          <w:b w:val="0"/>
          <w:i/>
          <w:color w:val="333333"/>
          <w:sz w:val="20"/>
          <w:szCs w:val="20"/>
        </w:rPr>
        <w:t xml:space="preserve"> .</w:t>
      </w:r>
      <w:proofErr w:type="gramEnd"/>
    </w:p>
    <w:p w:rsidR="00CD58E0" w:rsidRDefault="00391BD3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0013C1">
        <w:rPr>
          <w:rFonts w:asciiTheme="minorHAnsi" w:hAnsiTheme="minorHAnsi" w:cstheme="minorHAnsi"/>
          <w:color w:val="333333"/>
          <w:sz w:val="20"/>
          <w:szCs w:val="20"/>
        </w:rPr>
        <w:t>[</w:t>
      </w: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</w:rPr>
        <w:t>Québec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</w:rPr>
        <w:t xml:space="preserve">? : </w:t>
      </w: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</w:rPr>
        <w:t>s.n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</w:rPr>
        <w:t>.], 1839 (</w:t>
      </w: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</w:rPr>
        <w:t>Québec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</w:rPr>
        <w:t xml:space="preserve"> : </w:t>
      </w:r>
      <w:proofErr w:type="spellStart"/>
      <w:r w:rsidRPr="000013C1">
        <w:rPr>
          <w:rFonts w:asciiTheme="minorHAnsi" w:hAnsiTheme="minorHAnsi" w:cstheme="minorHAnsi"/>
          <w:color w:val="333333"/>
          <w:sz w:val="20"/>
          <w:szCs w:val="20"/>
        </w:rPr>
        <w:t>Fréchette</w:t>
      </w:r>
      <w:proofErr w:type="spellEnd"/>
      <w:r w:rsidRPr="000013C1">
        <w:rPr>
          <w:rFonts w:asciiTheme="minorHAnsi" w:hAnsiTheme="minorHAnsi" w:cstheme="minorHAnsi"/>
          <w:color w:val="333333"/>
          <w:sz w:val="20"/>
          <w:szCs w:val="20"/>
        </w:rPr>
        <w:t>); 165 p</w:t>
      </w:r>
      <w:r w:rsidR="000013C1">
        <w:rPr>
          <w:rFonts w:asciiTheme="minorHAnsi" w:hAnsiTheme="minorHAnsi" w:cstheme="minorHAnsi"/>
          <w:color w:val="333333"/>
          <w:sz w:val="20"/>
          <w:szCs w:val="20"/>
        </w:rPr>
        <w:t>,</w:t>
      </w:r>
    </w:p>
    <w:p w:rsidR="000013C1" w:rsidRPr="000013C1" w:rsidRDefault="000013C1" w:rsidP="000013C1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0013C1" w:rsidRDefault="000013C1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0013C1" w:rsidRDefault="000013C1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0013C1" w:rsidRDefault="000013C1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0013C1" w:rsidRPr="004B2237" w:rsidRDefault="000013C1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>Aiamie</w:t>
      </w:r>
      <w:proofErr w:type="spellEnd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 xml:space="preserve"> tipadjimo8in </w:t>
      </w:r>
      <w:proofErr w:type="spellStart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>masinaigan</w:t>
      </w:r>
      <w:proofErr w:type="spellEnd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 xml:space="preserve"> ka </w:t>
      </w:r>
      <w:proofErr w:type="spellStart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>ojitogobanen</w:t>
      </w:r>
      <w:proofErr w:type="spellEnd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>kaiat</w:t>
      </w:r>
      <w:proofErr w:type="spellEnd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 xml:space="preserve"> ka niina8isi mekate8ikonaie8igobanen </w:t>
      </w:r>
      <w:proofErr w:type="spellStart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>kanactageng</w:t>
      </w:r>
      <w:proofErr w:type="spellEnd"/>
      <w:r w:rsidRPr="004B2237">
        <w:rPr>
          <w:rStyle w:val="breaker-breaker1"/>
          <w:rFonts w:asciiTheme="minorHAnsi" w:hAnsiTheme="minorHAnsi" w:cstheme="minorHAnsi"/>
          <w:i/>
          <w:sz w:val="20"/>
          <w:szCs w:val="20"/>
        </w:rPr>
        <w:t>, sak8i ena8indibanen.</w:t>
      </w:r>
    </w:p>
    <w:p w:rsidR="000013C1" w:rsidRPr="00963D0C" w:rsidRDefault="00CD4C2A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="000013C1" w:rsidRPr="000013C1">
          <w:rPr>
            <w:rStyle w:val="Lienhypertexte"/>
            <w:rFonts w:asciiTheme="minorHAnsi" w:hAnsiTheme="minorHAnsi" w:cstheme="minorHAnsi"/>
            <w:color w:val="auto"/>
            <w:sz w:val="20"/>
            <w:szCs w:val="20"/>
            <w:u w:val="none"/>
          </w:rPr>
          <w:t>Mathevet, Jean Claude</w:t>
        </w:r>
      </w:hyperlink>
      <w:r w:rsidR="004B2237">
        <w:rPr>
          <w:rFonts w:asciiTheme="minorHAnsi" w:hAnsiTheme="minorHAnsi" w:cstheme="minorHAnsi"/>
          <w:sz w:val="20"/>
          <w:szCs w:val="20"/>
        </w:rPr>
        <w:t xml:space="preserve">. </w:t>
      </w:r>
      <w:r w:rsidR="000013C1" w:rsidRPr="00963D0C">
        <w:rPr>
          <w:rFonts w:asciiTheme="minorHAnsi" w:hAnsiTheme="minorHAnsi" w:cstheme="minorHAnsi"/>
          <w:sz w:val="20"/>
          <w:szCs w:val="20"/>
        </w:rPr>
        <w:t xml:space="preserve">O </w:t>
      </w:r>
      <w:proofErr w:type="spellStart"/>
      <w:r w:rsidR="000013C1" w:rsidRPr="00963D0C">
        <w:rPr>
          <w:rFonts w:asciiTheme="minorHAnsi" w:hAnsiTheme="minorHAnsi" w:cstheme="minorHAnsi"/>
          <w:sz w:val="20"/>
          <w:szCs w:val="20"/>
        </w:rPr>
        <w:t>ki</w:t>
      </w:r>
      <w:proofErr w:type="spellEnd"/>
      <w:r w:rsidR="000013C1" w:rsidRPr="00963D0C">
        <w:rPr>
          <w:rFonts w:asciiTheme="minorHAnsi" w:hAnsiTheme="minorHAnsi" w:cstheme="minorHAnsi"/>
          <w:sz w:val="20"/>
          <w:szCs w:val="20"/>
        </w:rPr>
        <w:t xml:space="preserve"> mag8abikicoton John Lovell, </w:t>
      </w:r>
      <w:proofErr w:type="spellStart"/>
      <w:r w:rsidR="000013C1" w:rsidRPr="00963D0C">
        <w:rPr>
          <w:rFonts w:asciiTheme="minorHAnsi" w:hAnsiTheme="minorHAnsi" w:cstheme="minorHAnsi"/>
          <w:sz w:val="20"/>
          <w:szCs w:val="20"/>
        </w:rPr>
        <w:t>ate</w:t>
      </w:r>
      <w:proofErr w:type="spellEnd"/>
      <w:r w:rsidR="000013C1" w:rsidRPr="00963D0C">
        <w:rPr>
          <w:rFonts w:asciiTheme="minorHAnsi" w:hAnsiTheme="minorHAnsi" w:cstheme="minorHAnsi"/>
          <w:sz w:val="20"/>
          <w:szCs w:val="20"/>
        </w:rPr>
        <w:t xml:space="preserve"> mekate8ikonaie8ikamikong, </w:t>
      </w:r>
      <w:proofErr w:type="spellStart"/>
      <w:r w:rsidR="000013C1" w:rsidRPr="00963D0C">
        <w:rPr>
          <w:rFonts w:asciiTheme="minorHAnsi" w:hAnsiTheme="minorHAnsi" w:cstheme="minorHAnsi"/>
          <w:sz w:val="20"/>
          <w:szCs w:val="20"/>
        </w:rPr>
        <w:t>kanactageng</w:t>
      </w:r>
      <w:proofErr w:type="spellEnd"/>
      <w:r w:rsidR="000013C1" w:rsidRPr="00963D0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013C1" w:rsidRPr="00963D0C">
        <w:rPr>
          <w:rFonts w:asciiTheme="minorHAnsi" w:hAnsiTheme="minorHAnsi" w:cstheme="minorHAnsi"/>
          <w:sz w:val="20"/>
          <w:szCs w:val="20"/>
        </w:rPr>
        <w:t>Moniang</w:t>
      </w:r>
      <w:proofErr w:type="spellEnd"/>
      <w:r w:rsidR="000013C1" w:rsidRPr="00963D0C">
        <w:rPr>
          <w:rFonts w:asciiTheme="minorHAnsi" w:hAnsiTheme="minorHAnsi" w:cstheme="minorHAnsi"/>
          <w:sz w:val="20"/>
          <w:szCs w:val="20"/>
        </w:rPr>
        <w:t xml:space="preserve"> [i.e. </w:t>
      </w:r>
      <w:proofErr w:type="spellStart"/>
      <w:r w:rsidR="000013C1" w:rsidRPr="00963D0C">
        <w:rPr>
          <w:rFonts w:asciiTheme="minorHAnsi" w:hAnsiTheme="minorHAnsi" w:cstheme="minorHAnsi"/>
          <w:sz w:val="20"/>
          <w:szCs w:val="20"/>
        </w:rPr>
        <w:t>Montreal</w:t>
      </w:r>
      <w:proofErr w:type="spellEnd"/>
      <w:r w:rsidR="000013C1" w:rsidRPr="00963D0C">
        <w:rPr>
          <w:rFonts w:asciiTheme="minorHAnsi" w:hAnsiTheme="minorHAnsi" w:cstheme="minorHAnsi"/>
          <w:sz w:val="20"/>
          <w:szCs w:val="20"/>
        </w:rPr>
        <w:t>], 1859</w:t>
      </w:r>
      <w:r w:rsidR="004B2237" w:rsidRPr="00963D0C">
        <w:rPr>
          <w:rFonts w:asciiTheme="minorHAnsi" w:hAnsiTheme="minorHAnsi" w:cstheme="minorHAnsi"/>
          <w:sz w:val="20"/>
          <w:szCs w:val="20"/>
        </w:rPr>
        <w:t xml:space="preserve">, 331 p. </w:t>
      </w:r>
    </w:p>
    <w:p w:rsidR="004B2237" w:rsidRDefault="004B223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B2237">
        <w:rPr>
          <w:rFonts w:asciiTheme="minorHAnsi" w:hAnsiTheme="minorHAnsi" w:cstheme="minorHAnsi"/>
          <w:sz w:val="20"/>
          <w:szCs w:val="20"/>
        </w:rPr>
        <w:t>Histoire sainte en langue algonquine.</w:t>
      </w:r>
    </w:p>
    <w:p w:rsidR="00C41FA7" w:rsidRPr="000013C1" w:rsidRDefault="00C41FA7" w:rsidP="00C41FA7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C41FA7" w:rsidRDefault="00C41FA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4B2237" w:rsidRDefault="004B223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963D0C" w:rsidRDefault="00963D0C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4B2237" w:rsidRPr="00C41FA7" w:rsidRDefault="004B223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C41FA7">
        <w:rPr>
          <w:rFonts w:asciiTheme="minorHAnsi" w:hAnsiTheme="minorHAnsi" w:cstheme="minorHAnsi"/>
          <w:sz w:val="20"/>
          <w:szCs w:val="20"/>
        </w:rPr>
        <w:t>Sigentatimgeoei</w:t>
      </w:r>
      <w:proofErr w:type="spellEnd"/>
      <w:r w:rsidRPr="00C41F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B2237" w:rsidRPr="00C41FA7" w:rsidRDefault="004B223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41FA7">
        <w:rPr>
          <w:rFonts w:asciiTheme="minorHAnsi" w:hAnsiTheme="minorHAnsi" w:cstheme="minorHAnsi"/>
          <w:sz w:val="20"/>
          <w:szCs w:val="20"/>
        </w:rPr>
        <w:t>Ristigouche, Q[</w:t>
      </w:r>
      <w:proofErr w:type="spellStart"/>
      <w:r w:rsidRPr="00C41FA7">
        <w:rPr>
          <w:rFonts w:asciiTheme="minorHAnsi" w:hAnsiTheme="minorHAnsi" w:cstheme="minorHAnsi"/>
          <w:sz w:val="20"/>
          <w:szCs w:val="20"/>
        </w:rPr>
        <w:t>uébec</w:t>
      </w:r>
      <w:proofErr w:type="spellEnd"/>
      <w:r w:rsidRPr="00C41FA7">
        <w:rPr>
          <w:rFonts w:asciiTheme="minorHAnsi" w:hAnsiTheme="minorHAnsi" w:cstheme="minorHAnsi"/>
          <w:sz w:val="20"/>
          <w:szCs w:val="20"/>
        </w:rPr>
        <w:t xml:space="preserve">] : </w:t>
      </w:r>
      <w:proofErr w:type="spellStart"/>
      <w:r w:rsidRPr="00C41FA7">
        <w:rPr>
          <w:rFonts w:asciiTheme="minorHAnsi" w:hAnsiTheme="minorHAnsi" w:cstheme="minorHAnsi"/>
          <w:sz w:val="20"/>
          <w:szCs w:val="20"/>
        </w:rPr>
        <w:t>Frères</w:t>
      </w:r>
      <w:proofErr w:type="spellEnd"/>
      <w:r w:rsidRPr="00C41FA7">
        <w:rPr>
          <w:rFonts w:asciiTheme="minorHAnsi" w:hAnsiTheme="minorHAnsi" w:cstheme="minorHAnsi"/>
          <w:sz w:val="20"/>
          <w:szCs w:val="20"/>
        </w:rPr>
        <w:t xml:space="preserve"> mineurs capucins, 1906 [1910] </w:t>
      </w:r>
    </w:p>
    <w:p w:rsidR="004B2237" w:rsidRPr="00C41FA7" w:rsidRDefault="004B223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41FA7">
        <w:rPr>
          <w:rFonts w:asciiTheme="minorHAnsi" w:hAnsiTheme="minorHAnsi" w:cstheme="minorHAnsi"/>
          <w:sz w:val="20"/>
          <w:szCs w:val="20"/>
        </w:rPr>
        <w:t>Catéchisme Micmac</w:t>
      </w:r>
    </w:p>
    <w:p w:rsidR="00C41FA7" w:rsidRPr="000013C1" w:rsidRDefault="00C41FA7" w:rsidP="00C41FA7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C41FA7" w:rsidRDefault="00C41FA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963D0C" w:rsidRDefault="00963D0C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963D0C" w:rsidRDefault="00963D0C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C41FA7" w:rsidRDefault="00C41FA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C41FA7" w:rsidRPr="00C41FA7" w:rsidRDefault="00C41FA7" w:rsidP="00C41FA7">
      <w:pPr>
        <w:pStyle w:val="Titre1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i/>
          <w:color w:val="auto"/>
          <w:sz w:val="20"/>
          <w:szCs w:val="20"/>
        </w:rPr>
      </w:pPr>
      <w:proofErr w:type="spellStart"/>
      <w:r w:rsidRPr="00C41FA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lastRenderedPageBreak/>
        <w:t>Iakentasetatha</w:t>
      </w:r>
      <w:proofErr w:type="spellEnd"/>
      <w:r w:rsidRPr="00C41FA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 </w:t>
      </w:r>
      <w:proofErr w:type="spellStart"/>
      <w:r w:rsidRPr="00C41FA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kahnawakeha</w:t>
      </w:r>
      <w:proofErr w:type="spellEnd"/>
      <w:r w:rsidRPr="00C41FA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 - Almanach iroquois 1906</w:t>
      </w:r>
    </w:p>
    <w:p w:rsidR="00C41FA7" w:rsidRDefault="00CD4C2A" w:rsidP="00C41FA7">
      <w:pPr>
        <w:pStyle w:val="Titre1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hyperlink r:id="rId8" w:history="1">
        <w:r w:rsidR="00C41FA7" w:rsidRPr="00C41FA7">
          <w:rPr>
            <w:rStyle w:val="Lienhypertexte"/>
            <w:rFonts w:asciiTheme="minorHAnsi" w:hAnsiTheme="minorHAnsi" w:cstheme="minorHAnsi"/>
            <w:b w:val="0"/>
            <w:color w:val="auto"/>
            <w:sz w:val="20"/>
            <w:szCs w:val="20"/>
            <w:u w:val="none"/>
          </w:rPr>
          <w:t>Forbes, G.</w:t>
        </w:r>
      </w:hyperlink>
      <w:r w:rsidR="00C41FA7" w:rsidRPr="00C41FA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; </w:t>
      </w:r>
      <w:hyperlink r:id="rId9" w:history="1">
        <w:r w:rsidR="00C41FA7" w:rsidRPr="00C41FA7">
          <w:rPr>
            <w:rStyle w:val="Lienhypertexte"/>
            <w:rFonts w:asciiTheme="minorHAnsi" w:hAnsiTheme="minorHAnsi" w:cstheme="minorHAnsi"/>
            <w:b w:val="0"/>
            <w:color w:val="auto"/>
            <w:sz w:val="20"/>
            <w:szCs w:val="20"/>
            <w:u w:val="none"/>
          </w:rPr>
          <w:t>Granger, L. S.</w:t>
        </w:r>
      </w:hyperlink>
      <w:r w:rsidR="00C41FA7" w:rsidRPr="00C41FA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L.A. Bergeron, [</w:t>
      </w:r>
      <w:proofErr w:type="spellStart"/>
      <w:r w:rsidR="00C41FA7" w:rsidRPr="00C41FA7">
        <w:rPr>
          <w:rFonts w:asciiTheme="minorHAnsi" w:hAnsiTheme="minorHAnsi" w:cstheme="minorHAnsi"/>
          <w:b w:val="0"/>
          <w:color w:val="auto"/>
          <w:sz w:val="20"/>
          <w:szCs w:val="20"/>
        </w:rPr>
        <w:t>Montréal</w:t>
      </w:r>
      <w:proofErr w:type="spellEnd"/>
      <w:r w:rsidR="00C41FA7" w:rsidRPr="00C41FA7">
        <w:rPr>
          <w:rFonts w:asciiTheme="minorHAnsi" w:hAnsiTheme="minorHAnsi" w:cstheme="minorHAnsi"/>
          <w:b w:val="0"/>
          <w:color w:val="auto"/>
          <w:sz w:val="20"/>
          <w:szCs w:val="20"/>
        </w:rPr>
        <w:t>]</w:t>
      </w:r>
    </w:p>
    <w:p w:rsidR="00C41FA7" w:rsidRPr="00963D0C" w:rsidRDefault="00C41FA7" w:rsidP="00963D0C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C41FA7" w:rsidRPr="00963D0C" w:rsidRDefault="00C41FA7" w:rsidP="00C41FA7">
      <w:proofErr w:type="spellStart"/>
      <w:r w:rsidRPr="00963D0C">
        <w:rPr>
          <w:i/>
          <w:szCs w:val="20"/>
        </w:rPr>
        <w:t>Anisishinabe</w:t>
      </w:r>
      <w:proofErr w:type="spellEnd"/>
      <w:r w:rsidRPr="00963D0C">
        <w:rPr>
          <w:i/>
          <w:szCs w:val="20"/>
        </w:rPr>
        <w:t xml:space="preserve"> </w:t>
      </w:r>
      <w:proofErr w:type="spellStart"/>
      <w:r w:rsidRPr="00963D0C">
        <w:rPr>
          <w:i/>
          <w:szCs w:val="20"/>
        </w:rPr>
        <w:t>enamiad</w:t>
      </w:r>
      <w:proofErr w:type="spellEnd"/>
      <w:r w:rsidRPr="00963D0C">
        <w:rPr>
          <w:i/>
          <w:szCs w:val="20"/>
        </w:rPr>
        <w:t xml:space="preserve">, Vol. </w:t>
      </w:r>
      <w:proofErr w:type="gramStart"/>
      <w:r w:rsidRPr="00963D0C">
        <w:rPr>
          <w:i/>
          <w:szCs w:val="20"/>
        </w:rPr>
        <w:t>IV,  1899</w:t>
      </w:r>
      <w:proofErr w:type="gramEnd"/>
    </w:p>
    <w:p w:rsidR="00C41FA7" w:rsidRPr="000013C1" w:rsidRDefault="00C41FA7" w:rsidP="00C41FA7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theme="minorHAnsi"/>
          <w:color w:val="333333"/>
          <w:sz w:val="18"/>
          <w:szCs w:val="18"/>
          <w:lang w:eastAsia="fr-CA"/>
        </w:rPr>
      </w:pPr>
      <w:r w:rsidRPr="000013C1">
        <w:rPr>
          <w:rFonts w:eastAsia="Times New Roman" w:cstheme="minorHAnsi"/>
          <w:color w:val="333333"/>
          <w:sz w:val="18"/>
          <w:szCs w:val="18"/>
          <w:lang w:eastAsia="fr-CA"/>
        </w:rPr>
        <w:t>Bibliothèque et archives de l’UQAC, Fonds Jean-Paul Simard.</w:t>
      </w:r>
    </w:p>
    <w:p w:rsidR="00C41FA7" w:rsidRPr="00C41FA7" w:rsidRDefault="00C41FA7" w:rsidP="000013C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0"/>
          <w:szCs w:val="20"/>
        </w:rPr>
      </w:pPr>
    </w:p>
    <w:sectPr w:rsidR="00C41FA7" w:rsidRPr="00C41FA7" w:rsidSect="00963D0C">
      <w:pgSz w:w="12240" w:h="15840"/>
      <w:pgMar w:top="1440" w:right="7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8E0" w:rsidRDefault="00CD58E0" w:rsidP="00CD58E0">
      <w:pPr>
        <w:spacing w:after="0" w:line="240" w:lineRule="auto"/>
      </w:pPr>
      <w:r>
        <w:separator/>
      </w:r>
    </w:p>
  </w:endnote>
  <w:endnote w:type="continuationSeparator" w:id="0">
    <w:p w:rsidR="00CD58E0" w:rsidRDefault="00CD58E0" w:rsidP="00CD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8E0" w:rsidRDefault="00CD58E0" w:rsidP="00CD58E0">
      <w:pPr>
        <w:spacing w:after="0" w:line="240" w:lineRule="auto"/>
      </w:pPr>
      <w:r>
        <w:separator/>
      </w:r>
    </w:p>
  </w:footnote>
  <w:footnote w:type="continuationSeparator" w:id="0">
    <w:p w:rsidR="00CD58E0" w:rsidRDefault="00CD58E0" w:rsidP="00CD5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39"/>
    <w:rsid w:val="000013C1"/>
    <w:rsid w:val="000019D7"/>
    <w:rsid w:val="001B2ED5"/>
    <w:rsid w:val="00391BD3"/>
    <w:rsid w:val="004B2237"/>
    <w:rsid w:val="00794041"/>
    <w:rsid w:val="00963D0C"/>
    <w:rsid w:val="00972FEF"/>
    <w:rsid w:val="009C2BFC"/>
    <w:rsid w:val="00A6689D"/>
    <w:rsid w:val="00AA6139"/>
    <w:rsid w:val="00C41FA7"/>
    <w:rsid w:val="00CD4C2A"/>
    <w:rsid w:val="00CD58E0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255F86-EBE8-4463-BCE5-25E647A2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AA6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A6139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NormalWeb">
    <w:name w:val="Normal (Web)"/>
    <w:basedOn w:val="Normal"/>
    <w:uiPriority w:val="99"/>
    <w:unhideWhenUsed/>
    <w:rsid w:val="00AA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uiPriority w:val="1"/>
    <w:qFormat/>
    <w:rsid w:val="00FD2C4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CD58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8E0"/>
  </w:style>
  <w:style w:type="paragraph" w:styleId="Pieddepage">
    <w:name w:val="footer"/>
    <w:basedOn w:val="Normal"/>
    <w:link w:val="PieddepageCar"/>
    <w:uiPriority w:val="99"/>
    <w:unhideWhenUsed/>
    <w:rsid w:val="00CD58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8E0"/>
  </w:style>
  <w:style w:type="character" w:customStyle="1" w:styleId="breaker-breaker1">
    <w:name w:val="breaker-breaker1"/>
    <w:basedOn w:val="Policepardfaut"/>
    <w:rsid w:val="000013C1"/>
  </w:style>
  <w:style w:type="character" w:styleId="Lienhypertexte">
    <w:name w:val="Hyperlink"/>
    <w:basedOn w:val="Policepardfaut"/>
    <w:uiPriority w:val="99"/>
    <w:semiHidden/>
    <w:unhideWhenUsed/>
    <w:rsid w:val="000013C1"/>
    <w:rPr>
      <w:strike w:val="0"/>
      <w:dstrike w:val="0"/>
      <w:color w:val="00798F"/>
      <w:u w:val="single"/>
      <w:effect w:val="none"/>
      <w:shd w:val="clear" w:color="auto" w:fill="auto"/>
    </w:rPr>
  </w:style>
  <w:style w:type="character" w:customStyle="1" w:styleId="field-item15">
    <w:name w:val="field-item15"/>
    <w:basedOn w:val="Policepardfaut"/>
    <w:rsid w:val="0000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977">
              <w:marLeft w:val="0"/>
              <w:marRight w:val="9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8175">
              <w:marLeft w:val="0"/>
              <w:marRight w:val="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2041">
              <w:marLeft w:val="0"/>
              <w:marRight w:val="9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062">
              <w:marLeft w:val="0"/>
              <w:marRight w:val="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7158">
              <w:marLeft w:val="0"/>
              <w:marRight w:val="9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76">
              <w:marLeft w:val="0"/>
              <w:marRight w:val="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63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13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11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91">
              <w:marLeft w:val="150"/>
              <w:marRight w:val="1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9620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5" w:color="CCCCCC"/>
                        <w:left w:val="single" w:sz="6" w:space="11" w:color="CCCCCC"/>
                        <w:bottom w:val="single" w:sz="6" w:space="5" w:color="CCCCCC"/>
                        <w:right w:val="single" w:sz="6" w:space="11" w:color="CCCCCC"/>
                      </w:divBdr>
                      <w:divsChild>
                        <w:div w:id="889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21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3724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single" w:sz="6" w:space="0" w:color="C7CCCF"/>
                                    <w:left w:val="single" w:sz="6" w:space="0" w:color="C7CCCF"/>
                                    <w:bottom w:val="single" w:sz="6" w:space="0" w:color="C7CCCF"/>
                                    <w:right w:val="single" w:sz="6" w:space="0" w:color="C7CCCF"/>
                                  </w:divBdr>
                                  <w:divsChild>
                                    <w:div w:id="1240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2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7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5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499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07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si.edu/digital-library/author/forbes-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si.edu/digital-library/author/mathevet-jean-clau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rary.si.edu/digital-library/author/granger-l-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8FD5-1766-42E3-95D8-A44C6504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Nadia Villeneuve</cp:lastModifiedBy>
  <cp:revision>2</cp:revision>
  <cp:lastPrinted>2020-02-05T14:50:00Z</cp:lastPrinted>
  <dcterms:created xsi:type="dcterms:W3CDTF">2020-02-07T20:50:00Z</dcterms:created>
  <dcterms:modified xsi:type="dcterms:W3CDTF">2020-02-07T20:50:00Z</dcterms:modified>
</cp:coreProperties>
</file>