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0C31B" w14:textId="6A7A7CBD" w:rsidR="00417AC0" w:rsidRPr="002C7C3F" w:rsidRDefault="00BB390A" w:rsidP="009F26BD">
      <w:pPr>
        <w:rPr>
          <w:b/>
          <w:bCs/>
          <w:sz w:val="28"/>
          <w:szCs w:val="28"/>
        </w:rPr>
      </w:pPr>
      <w:r>
        <w:rPr>
          <w:b/>
          <w:bCs/>
          <w:sz w:val="28"/>
          <w:szCs w:val="28"/>
        </w:rPr>
        <w:t xml:space="preserve">Aide-mémoire pour les </w:t>
      </w:r>
      <w:r w:rsidRPr="00B47DF6">
        <w:rPr>
          <w:b/>
          <w:bCs/>
          <w:sz w:val="28"/>
          <w:szCs w:val="28"/>
        </w:rPr>
        <w:t>professeur</w:t>
      </w:r>
      <w:r>
        <w:rPr>
          <w:b/>
          <w:bCs/>
          <w:sz w:val="28"/>
          <w:szCs w:val="28"/>
        </w:rPr>
        <w:t>.es</w:t>
      </w:r>
      <w:r w:rsidRPr="00B47DF6">
        <w:rPr>
          <w:b/>
          <w:bCs/>
          <w:sz w:val="28"/>
          <w:szCs w:val="28"/>
        </w:rPr>
        <w:t xml:space="preserve"> de clinique</w:t>
      </w:r>
      <w:r>
        <w:rPr>
          <w:b/>
          <w:bCs/>
          <w:sz w:val="28"/>
          <w:szCs w:val="28"/>
        </w:rPr>
        <w:t xml:space="preserve"> en psychologie clinique</w:t>
      </w:r>
    </w:p>
    <w:p w14:paraId="0D7BA583" w14:textId="77777777" w:rsidR="002C7C3F" w:rsidRDefault="002C7C3F" w:rsidP="002C7C3F">
      <w:pPr>
        <w:spacing w:after="0"/>
        <w:jc w:val="both"/>
        <w:rPr>
          <w:b/>
          <w:bCs/>
        </w:rPr>
      </w:pPr>
    </w:p>
    <w:p w14:paraId="2F239195" w14:textId="572DA765" w:rsidR="00B47DF6" w:rsidRDefault="00417AC0" w:rsidP="00606C63">
      <w:pPr>
        <w:jc w:val="both"/>
        <w:rPr>
          <w:b/>
          <w:bCs/>
        </w:rPr>
      </w:pPr>
      <w:r>
        <w:rPr>
          <w:b/>
          <w:bCs/>
        </w:rPr>
        <w:t xml:space="preserve">Adresse courriel de l’agente de stage : </w:t>
      </w:r>
    </w:p>
    <w:p w14:paraId="4EA22EF2" w14:textId="25BD734B" w:rsidR="00417AC0" w:rsidRPr="002C7C3F" w:rsidRDefault="00417AC0" w:rsidP="002C7C3F">
      <w:pPr>
        <w:rPr>
          <w:rFonts w:eastAsia="Times New Roman"/>
        </w:rPr>
      </w:pPr>
      <w:hyperlink r:id="rId7" w:history="1">
        <w:r>
          <w:rPr>
            <w:rStyle w:val="Hyperlien"/>
            <w:rFonts w:ascii="Arial" w:eastAsia="Times New Roman" w:hAnsi="Arial" w:cs="Arial"/>
            <w:color w:val="0563C1"/>
            <w:sz w:val="20"/>
            <w:szCs w:val="20"/>
          </w:rPr>
          <w:t>Stages_psychologie@uqac.ca</w:t>
        </w:r>
      </w:hyperlink>
    </w:p>
    <w:p w14:paraId="3BA5539C" w14:textId="77777777" w:rsidR="002C7C3F" w:rsidRDefault="002C7C3F" w:rsidP="002C7C3F">
      <w:pPr>
        <w:spacing w:after="0" w:line="240" w:lineRule="auto"/>
        <w:jc w:val="both"/>
        <w:rPr>
          <w:b/>
          <w:bCs/>
        </w:rPr>
      </w:pPr>
    </w:p>
    <w:p w14:paraId="3EB29327" w14:textId="5B894192" w:rsidR="00B47DF6" w:rsidRDefault="00B47DF6" w:rsidP="00606C63">
      <w:pPr>
        <w:jc w:val="both"/>
        <w:rPr>
          <w:b/>
          <w:bCs/>
        </w:rPr>
      </w:pPr>
      <w:r>
        <w:rPr>
          <w:b/>
          <w:bCs/>
        </w:rPr>
        <w:t xml:space="preserve">Adresse du site Web des stages en psychologie : </w:t>
      </w:r>
    </w:p>
    <w:p w14:paraId="72A48E8E" w14:textId="56117329" w:rsidR="00B47DF6" w:rsidRDefault="00B47DF6" w:rsidP="00606C63">
      <w:pPr>
        <w:jc w:val="both"/>
        <w:rPr>
          <w:b/>
          <w:bCs/>
        </w:rPr>
      </w:pPr>
      <w:hyperlink r:id="rId8" w:history="1">
        <w:r w:rsidRPr="00423C05">
          <w:rPr>
            <w:rStyle w:val="Hyperlien"/>
            <w:b/>
            <w:bCs/>
          </w:rPr>
          <w:t>https://www.uqac.ca/stages-psycho/</w:t>
        </w:r>
      </w:hyperlink>
    </w:p>
    <w:p w14:paraId="36F63B4E" w14:textId="72B22C7D" w:rsidR="00B47DF6" w:rsidRDefault="00B47DF6" w:rsidP="00606C63">
      <w:pPr>
        <w:jc w:val="both"/>
      </w:pPr>
      <w:r>
        <w:t>V</w:t>
      </w:r>
      <w:r w:rsidRPr="00B47DF6">
        <w:t xml:space="preserve">ous y trouverez beaucoup d’informations utiles et des outils tels : </w:t>
      </w:r>
    </w:p>
    <w:p w14:paraId="2BB674F8" w14:textId="42D38AB5" w:rsidR="00B47DF6" w:rsidRDefault="00B47DF6" w:rsidP="00606C63">
      <w:pPr>
        <w:pStyle w:val="Paragraphedeliste"/>
        <w:numPr>
          <w:ilvl w:val="0"/>
          <w:numId w:val="1"/>
        </w:numPr>
        <w:jc w:val="both"/>
      </w:pPr>
      <w:r>
        <w:t>Un modèle (gabarit à compléter) de contrat de supervision</w:t>
      </w:r>
    </w:p>
    <w:p w14:paraId="1BE036B4" w14:textId="77777777" w:rsidR="00B47DF6" w:rsidRDefault="00B47DF6" w:rsidP="00606C63">
      <w:pPr>
        <w:pStyle w:val="Paragraphedeliste"/>
        <w:numPr>
          <w:ilvl w:val="0"/>
          <w:numId w:val="1"/>
        </w:numPr>
        <w:jc w:val="both"/>
      </w:pPr>
      <w:r>
        <w:t>La grille d’évaluation qui est à complétée pour chacune des 3 sessions de l’internat</w:t>
      </w:r>
    </w:p>
    <w:p w14:paraId="4F0B79BD" w14:textId="4E259327" w:rsidR="00B47DF6" w:rsidRPr="00B47DF6" w:rsidRDefault="00B47DF6" w:rsidP="00606C63">
      <w:pPr>
        <w:pStyle w:val="Paragraphedeliste"/>
        <w:numPr>
          <w:ilvl w:val="0"/>
          <w:numId w:val="2"/>
        </w:numPr>
        <w:jc w:val="both"/>
        <w:rPr>
          <w:b/>
          <w:bCs/>
        </w:rPr>
      </w:pPr>
      <w:r>
        <w:t xml:space="preserve">Pour l’internat en </w:t>
      </w:r>
      <w:r w:rsidR="007E7EF7">
        <w:t>psychologie clinique,</w:t>
      </w:r>
      <w:r>
        <w:t xml:space="preserve"> il faut utiliser la grille suivante : </w:t>
      </w:r>
      <w:r w:rsidRPr="00B47DF6">
        <w:rPr>
          <w:b/>
          <w:bCs/>
        </w:rPr>
        <w:t>174</w:t>
      </w:r>
      <w:r w:rsidR="007E7EF7">
        <w:rPr>
          <w:b/>
          <w:bCs/>
        </w:rPr>
        <w:t>6</w:t>
      </w:r>
      <w:r w:rsidRPr="00B47DF6">
        <w:rPr>
          <w:b/>
          <w:bCs/>
        </w:rPr>
        <w:t xml:space="preserve"> – Grille Internat</w:t>
      </w:r>
    </w:p>
    <w:p w14:paraId="175DC44B" w14:textId="3017BD30" w:rsidR="00B47DF6" w:rsidRDefault="00B47DF6" w:rsidP="00606C63">
      <w:pPr>
        <w:pStyle w:val="Paragraphedeliste"/>
        <w:numPr>
          <w:ilvl w:val="0"/>
          <w:numId w:val="3"/>
        </w:numPr>
        <w:jc w:val="both"/>
      </w:pPr>
      <w:r>
        <w:t>Les instructions pour compléter la grille d’évaluation pour l’internat</w:t>
      </w:r>
    </w:p>
    <w:p w14:paraId="33D54001" w14:textId="56C8B4B1" w:rsidR="00B47DF6" w:rsidRDefault="00B47DF6" w:rsidP="00606C63">
      <w:pPr>
        <w:pStyle w:val="Paragraphedeliste"/>
        <w:numPr>
          <w:ilvl w:val="0"/>
          <w:numId w:val="3"/>
        </w:numPr>
        <w:jc w:val="both"/>
      </w:pPr>
      <w:r>
        <w:t xml:space="preserve">Des références </w:t>
      </w:r>
      <w:r w:rsidR="00417AC0">
        <w:t>à des</w:t>
      </w:r>
      <w:r>
        <w:t xml:space="preserve"> guides </w:t>
      </w:r>
      <w:r w:rsidR="00417AC0">
        <w:t>au sujet</w:t>
      </w:r>
      <w:r>
        <w:t xml:space="preserve"> des balises de pratique de la supervision</w:t>
      </w:r>
    </w:p>
    <w:p w14:paraId="1C76F649" w14:textId="5F124E24" w:rsidR="00B47DF6" w:rsidRDefault="00B47DF6" w:rsidP="008D5F57">
      <w:pPr>
        <w:pStyle w:val="Paragraphedeliste"/>
        <w:numPr>
          <w:ilvl w:val="0"/>
          <w:numId w:val="3"/>
        </w:numPr>
        <w:jc w:val="both"/>
      </w:pPr>
      <w:r>
        <w:t>Etc.</w:t>
      </w:r>
    </w:p>
    <w:p w14:paraId="738C1150" w14:textId="77777777" w:rsidR="002C7C3F" w:rsidRDefault="002C7C3F" w:rsidP="002C7C3F">
      <w:pPr>
        <w:pStyle w:val="Paragraphedeliste"/>
        <w:spacing w:after="0"/>
        <w:jc w:val="both"/>
      </w:pPr>
    </w:p>
    <w:p w14:paraId="3ED2D909" w14:textId="5A96E921" w:rsidR="002C7C3F" w:rsidRPr="008D5F57" w:rsidRDefault="002C7C3F" w:rsidP="002C7C3F">
      <w:pPr>
        <w:pStyle w:val="Paragraphedeliste"/>
        <w:jc w:val="center"/>
      </w:pPr>
      <w:hyperlink r:id="rId9" w:history="1">
        <w:r w:rsidRPr="00DC7160">
          <w:rPr>
            <w:rStyle w:val="Hyperlien"/>
          </w:rPr>
          <w:t>https://www.uqac.ca/stages-psycho/prof-clinique/</w:t>
        </w:r>
      </w:hyperlink>
    </w:p>
    <w:p w14:paraId="775CF9FA" w14:textId="74B6FD09" w:rsidR="00B47DF6" w:rsidRDefault="00B47DF6" w:rsidP="00606C63">
      <w:pPr>
        <w:spacing w:before="100" w:beforeAutospacing="1" w:after="100" w:afterAutospacing="1" w:line="240" w:lineRule="auto"/>
        <w:jc w:val="both"/>
        <w:rPr>
          <w:rFonts w:cstheme="minorHAnsi"/>
          <w:b/>
        </w:rPr>
      </w:pPr>
      <w:r w:rsidRPr="00341D63">
        <w:rPr>
          <w:rFonts w:cstheme="minorHAnsi"/>
          <w:b/>
        </w:rPr>
        <w:t xml:space="preserve">Internat en </w:t>
      </w:r>
      <w:r w:rsidR="007E7EF7">
        <w:rPr>
          <w:rFonts w:cstheme="minorHAnsi"/>
          <w:b/>
        </w:rPr>
        <w:t xml:space="preserve">psychologie </w:t>
      </w:r>
      <w:r>
        <w:rPr>
          <w:rFonts w:cstheme="minorHAnsi"/>
          <w:b/>
        </w:rPr>
        <w:t>– Cibles de l’OPQ à respecter</w:t>
      </w:r>
      <w:r w:rsidRPr="00341D63">
        <w:rPr>
          <w:rFonts w:cstheme="minorHAnsi"/>
          <w:b/>
        </w:rPr>
        <w:t xml:space="preserve"> : </w:t>
      </w:r>
    </w:p>
    <w:p w14:paraId="252B6BF2" w14:textId="77777777" w:rsidR="002C7C3F" w:rsidRDefault="00B47DF6" w:rsidP="007E7EF7">
      <w:pPr>
        <w:spacing w:before="100" w:beforeAutospacing="1" w:after="100" w:afterAutospacing="1" w:line="240" w:lineRule="auto"/>
        <w:jc w:val="both"/>
        <w:rPr>
          <w:rFonts w:cstheme="minorHAnsi"/>
          <w:bCs/>
        </w:rPr>
      </w:pPr>
      <w:r>
        <w:rPr>
          <w:rFonts w:cstheme="minorHAnsi"/>
          <w:bCs/>
        </w:rPr>
        <w:t>(</w:t>
      </w:r>
      <w:r w:rsidRPr="00B47DF6">
        <w:rPr>
          <w:rFonts w:cstheme="minorHAnsi"/>
          <w:bCs/>
        </w:rPr>
        <w:t>Pour plus de détails, se référer au Manuel d’évaluation des programmes de doctorat en</w:t>
      </w:r>
      <w:r w:rsidR="00BB390A">
        <w:rPr>
          <w:rFonts w:cstheme="minorHAnsi"/>
          <w:bCs/>
        </w:rPr>
        <w:t xml:space="preserve"> </w:t>
      </w:r>
      <w:r w:rsidRPr="00B47DF6">
        <w:rPr>
          <w:rFonts w:cstheme="minorHAnsi"/>
          <w:bCs/>
        </w:rPr>
        <w:t>psychologie de l’OPQ qui se trouve également sur le site Web des stages en psychologie</w:t>
      </w:r>
      <w:r w:rsidR="00606C63">
        <w:rPr>
          <w:rFonts w:cstheme="minorHAnsi"/>
          <w:bCs/>
        </w:rPr>
        <w:t xml:space="preserve"> </w:t>
      </w:r>
      <w:hyperlink r:id="rId10" w:anchor="guide-de-lopq" w:history="1">
        <w:r w:rsidR="00606C63" w:rsidRPr="00423C05">
          <w:rPr>
            <w:rStyle w:val="Hyperlien"/>
            <w:rFonts w:cstheme="minorHAnsi"/>
            <w:bCs/>
          </w:rPr>
          <w:t>https://www.uqac.ca/stages-psycho/prof-clinique/#guide-de-lopq</w:t>
        </w:r>
      </w:hyperlink>
      <w:r w:rsidR="00606C63">
        <w:rPr>
          <w:rFonts w:cstheme="minorHAnsi"/>
          <w:bCs/>
        </w:rPr>
        <w:t>)</w:t>
      </w:r>
    </w:p>
    <w:p w14:paraId="014D99B6" w14:textId="0DD8DFFC" w:rsidR="00606C63" w:rsidRDefault="007E7EF7" w:rsidP="007E7EF7">
      <w:pPr>
        <w:spacing w:before="100" w:beforeAutospacing="1" w:after="100" w:afterAutospacing="1" w:line="240" w:lineRule="auto"/>
        <w:jc w:val="both"/>
        <w:rPr>
          <w:b/>
          <w:bCs/>
        </w:rPr>
      </w:pPr>
      <w:r>
        <w:rPr>
          <w:rFonts w:ascii="Arial Rounded MT Bold" w:hAnsi="Arial Rounded MT Bold"/>
          <w:noProof/>
          <w:lang w:eastAsia="fr-CA"/>
        </w:rPr>
        <w:drawing>
          <wp:inline distT="0" distB="0" distL="0" distR="0" wp14:anchorId="0CB71C7A" wp14:editId="26343367">
            <wp:extent cx="5438775" cy="2466975"/>
            <wp:effectExtent l="0" t="0" r="47625" b="0"/>
            <wp:docPr id="2"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8BF0E19" w14:textId="2A39FC20" w:rsidR="00606C63" w:rsidRPr="00606C63" w:rsidRDefault="007E7EF7" w:rsidP="00606C63">
      <w:pPr>
        <w:pStyle w:val="Paragraphedeliste"/>
        <w:numPr>
          <w:ilvl w:val="0"/>
          <w:numId w:val="9"/>
        </w:numPr>
        <w:spacing w:line="240" w:lineRule="auto"/>
        <w:jc w:val="both"/>
        <w:rPr>
          <w:rFonts w:cstheme="minorHAnsi"/>
        </w:rPr>
      </w:pPr>
      <w:r>
        <w:rPr>
          <w:rFonts w:cstheme="minorHAnsi"/>
          <w:b/>
          <w:iCs/>
        </w:rPr>
        <w:lastRenderedPageBreak/>
        <w:t>6</w:t>
      </w:r>
      <w:r w:rsidR="00606C63" w:rsidRPr="00606C63">
        <w:rPr>
          <w:rFonts w:cstheme="minorHAnsi"/>
          <w:b/>
          <w:iCs/>
        </w:rPr>
        <w:t>00 heures de contact client</w:t>
      </w:r>
      <w:r w:rsidR="00606C63" w:rsidRPr="00606C63">
        <w:rPr>
          <w:rFonts w:cstheme="minorHAnsi"/>
        </w:rPr>
        <w:t xml:space="preserve"> </w:t>
      </w:r>
      <w:r w:rsidR="00606C63">
        <w:rPr>
          <w:rFonts w:cstheme="minorHAnsi"/>
        </w:rPr>
        <w:t>(</w:t>
      </w:r>
      <w:r w:rsidR="00606C63" w:rsidRPr="00606C63">
        <w:rPr>
          <w:rFonts w:cstheme="minorHAnsi"/>
        </w:rPr>
        <w:t xml:space="preserve">évaluation ou intervention). </w:t>
      </w:r>
      <w:r w:rsidR="00417AC0">
        <w:rPr>
          <w:rFonts w:cstheme="minorHAnsi"/>
        </w:rPr>
        <w:t xml:space="preserve">Il faut viser une moyenne d’environ </w:t>
      </w:r>
      <w:r w:rsidR="00417AC0" w:rsidRPr="00BB390A">
        <w:rPr>
          <w:rFonts w:cstheme="minorHAnsi"/>
          <w:u w:val="single"/>
        </w:rPr>
        <w:t>1</w:t>
      </w:r>
      <w:r w:rsidRPr="00BB390A">
        <w:rPr>
          <w:rFonts w:cstheme="minorHAnsi"/>
          <w:u w:val="single"/>
        </w:rPr>
        <w:t>4</w:t>
      </w:r>
      <w:r w:rsidR="00417AC0" w:rsidRPr="00BB390A">
        <w:rPr>
          <w:rFonts w:cstheme="minorHAnsi"/>
          <w:u w:val="single"/>
        </w:rPr>
        <w:t xml:space="preserve"> heures de contact client par semaine</w:t>
      </w:r>
      <w:r w:rsidR="00417AC0">
        <w:rPr>
          <w:rFonts w:cstheme="minorHAnsi"/>
        </w:rPr>
        <w:t xml:space="preserve">. </w:t>
      </w:r>
      <w:r w:rsidR="00606C63" w:rsidRPr="00606C63">
        <w:rPr>
          <w:rFonts w:cstheme="minorHAnsi"/>
        </w:rPr>
        <w:t xml:space="preserve">Dans ces heures de contact client, </w:t>
      </w:r>
      <w:r w:rsidR="00BB390A">
        <w:rPr>
          <w:rFonts w:cstheme="minorHAnsi"/>
        </w:rPr>
        <w:t>l’interne</w:t>
      </w:r>
      <w:r w:rsidR="00606C63" w:rsidRPr="00606C63">
        <w:rPr>
          <w:rFonts w:cstheme="minorHAnsi"/>
        </w:rPr>
        <w:t xml:space="preserve"> devra réaliser :</w:t>
      </w:r>
    </w:p>
    <w:p w14:paraId="248C863D" w14:textId="77777777" w:rsidR="00606C63" w:rsidRPr="00D96512" w:rsidRDefault="00606C63" w:rsidP="00606C63">
      <w:pPr>
        <w:pStyle w:val="Paragraphedeliste"/>
        <w:spacing w:line="240" w:lineRule="auto"/>
        <w:jc w:val="both"/>
        <w:rPr>
          <w:rFonts w:cstheme="minorHAnsi"/>
        </w:rPr>
      </w:pPr>
    </w:p>
    <w:p w14:paraId="58F31204" w14:textId="08229FDD" w:rsidR="00606C63" w:rsidRPr="007E7EF7" w:rsidRDefault="007E7EF7" w:rsidP="007E7EF7">
      <w:pPr>
        <w:pStyle w:val="Paragraphedeliste"/>
        <w:numPr>
          <w:ilvl w:val="0"/>
          <w:numId w:val="5"/>
        </w:numPr>
        <w:spacing w:line="240" w:lineRule="auto"/>
        <w:jc w:val="both"/>
        <w:rPr>
          <w:rFonts w:cstheme="minorHAnsi"/>
        </w:rPr>
      </w:pPr>
      <w:r>
        <w:rPr>
          <w:rFonts w:cstheme="minorHAnsi"/>
          <w:b/>
          <w:i/>
        </w:rPr>
        <w:t>400</w:t>
      </w:r>
      <w:r w:rsidR="00606C63" w:rsidRPr="005A6219">
        <w:rPr>
          <w:rFonts w:cstheme="minorHAnsi"/>
          <w:b/>
          <w:i/>
        </w:rPr>
        <w:t xml:space="preserve"> heures ou plus</w:t>
      </w:r>
      <w:r w:rsidR="00606C63" w:rsidRPr="005A6219">
        <w:rPr>
          <w:rFonts w:cstheme="minorHAnsi"/>
        </w:rPr>
        <w:t xml:space="preserve"> de contact direct</w:t>
      </w:r>
      <w:r w:rsidR="00417AC0">
        <w:rPr>
          <w:rFonts w:cstheme="minorHAnsi"/>
        </w:rPr>
        <w:t xml:space="preserve">. Il faut viser une moyenne d’environ </w:t>
      </w:r>
      <w:r w:rsidRPr="00BB390A">
        <w:rPr>
          <w:rFonts w:cstheme="minorHAnsi"/>
          <w:u w:val="single"/>
        </w:rPr>
        <w:t>9-10</w:t>
      </w:r>
      <w:r w:rsidR="00417AC0" w:rsidRPr="00BB390A">
        <w:rPr>
          <w:rFonts w:cstheme="minorHAnsi"/>
          <w:u w:val="single"/>
        </w:rPr>
        <w:t xml:space="preserve"> heures de contact direct par semaine</w:t>
      </w:r>
      <w:r w:rsidR="00BB390A">
        <w:rPr>
          <w:rFonts w:cstheme="minorHAnsi"/>
        </w:rPr>
        <w:t xml:space="preserve"> </w:t>
      </w:r>
      <w:r w:rsidR="00606C63">
        <w:rPr>
          <w:rFonts w:cstheme="minorHAnsi"/>
        </w:rPr>
        <w:t xml:space="preserve">: </w:t>
      </w:r>
      <w:r w:rsidR="00606C63" w:rsidRPr="005A6219">
        <w:rPr>
          <w:rFonts w:cstheme="minorHAnsi"/>
        </w:rPr>
        <w:t> </w:t>
      </w:r>
      <w:r w:rsidR="00606C63" w:rsidRPr="00606C63">
        <w:rPr>
          <w:rFonts w:eastAsia="Times New Roman" w:cstheme="minorHAnsi"/>
          <w:bCs/>
          <w:lang w:eastAsia="fr-CA"/>
        </w:rPr>
        <w:t>L’OPQ définie le contact direct de la manière suivante : « Toute activité de formation pratique</w:t>
      </w:r>
      <w:r w:rsidR="00606C63" w:rsidRPr="00606C63">
        <w:rPr>
          <w:rFonts w:eastAsia="Times New Roman" w:cstheme="minorHAnsi"/>
          <w:lang w:eastAsia="fr-CA"/>
        </w:rPr>
        <w:t xml:space="preserve"> lors de laquelle l’étudiant est face à face et intervient, dans un rôle actif, auprès d’un client et/ou de tout membre significatif de son système (ex : enseignant, parent) en lien direct avec la prestation de services psychologiques. Exceptionnellement, les services psychologiques peuvent être dispensés à distance, en temps réel, par des moyens de communication permettant un contact visuel et/ou verbal entre l’étudiant et son interlocuteur, le tout, en respectant les règles de l’art de la pratique professionnelle en psychologie, en lien avec les règles déontologiques en vigueur. »</w:t>
      </w:r>
    </w:p>
    <w:p w14:paraId="00070A7C" w14:textId="77777777" w:rsidR="00606C63" w:rsidRPr="00787037" w:rsidRDefault="00606C63" w:rsidP="00606C63">
      <w:pPr>
        <w:pStyle w:val="Paragraphedeliste"/>
        <w:spacing w:line="240" w:lineRule="auto"/>
        <w:ind w:left="1068"/>
        <w:jc w:val="both"/>
        <w:rPr>
          <w:rFonts w:cstheme="minorHAnsi"/>
        </w:rPr>
      </w:pPr>
    </w:p>
    <w:p w14:paraId="597AF763" w14:textId="5AB3DA99" w:rsidR="00606C63" w:rsidRPr="00606C63" w:rsidRDefault="009A3F4F" w:rsidP="00606C63">
      <w:pPr>
        <w:pStyle w:val="Paragraphedeliste"/>
        <w:numPr>
          <w:ilvl w:val="0"/>
          <w:numId w:val="5"/>
        </w:numPr>
        <w:spacing w:line="240" w:lineRule="auto"/>
        <w:jc w:val="both"/>
        <w:rPr>
          <w:rFonts w:cstheme="minorHAnsi"/>
        </w:rPr>
      </w:pPr>
      <w:r>
        <w:rPr>
          <w:rFonts w:cstheme="minorHAnsi"/>
          <w:b/>
          <w:i/>
        </w:rPr>
        <w:t>20</w:t>
      </w:r>
      <w:r w:rsidR="00606C63" w:rsidRPr="005A6219">
        <w:rPr>
          <w:rFonts w:cstheme="minorHAnsi"/>
          <w:b/>
          <w:i/>
        </w:rPr>
        <w:t>0 heures ou moins</w:t>
      </w:r>
      <w:r w:rsidR="00606C63" w:rsidRPr="005A6219">
        <w:rPr>
          <w:rFonts w:cstheme="minorHAnsi"/>
        </w:rPr>
        <w:t xml:space="preserve"> de contact indirect</w:t>
      </w:r>
      <w:r w:rsidR="00606C63">
        <w:rPr>
          <w:rFonts w:cstheme="minorHAnsi"/>
        </w:rPr>
        <w:t xml:space="preserve"> : </w:t>
      </w:r>
      <w:r w:rsidR="00606C63" w:rsidRPr="005A6219">
        <w:rPr>
          <w:rFonts w:cstheme="minorHAnsi"/>
        </w:rPr>
        <w:t xml:space="preserve"> </w:t>
      </w:r>
      <w:r w:rsidR="00606C63" w:rsidRPr="00606C63">
        <w:rPr>
          <w:rFonts w:eastAsia="Times New Roman" w:cstheme="minorHAnsi"/>
          <w:lang w:eastAsia="fr-CA"/>
        </w:rPr>
        <w:t xml:space="preserve">L’OPQ définie le </w:t>
      </w:r>
      <w:r w:rsidR="00606C63" w:rsidRPr="00606C63">
        <w:rPr>
          <w:rFonts w:eastAsia="Times New Roman" w:cstheme="minorHAnsi"/>
          <w:bCs/>
          <w:iCs/>
          <w:lang w:eastAsia="fr-CA"/>
        </w:rPr>
        <w:t>contact indirect</w:t>
      </w:r>
      <w:r w:rsidR="00606C63" w:rsidRPr="00606C63">
        <w:rPr>
          <w:rFonts w:eastAsia="Times New Roman" w:cstheme="minorHAnsi"/>
          <w:lang w:eastAsia="fr-CA"/>
        </w:rPr>
        <w:t xml:space="preserve"> de la manière suivante : « Toute activité de formation pratique reliée à la prestation de services psychologiques, mais pour lesquels l’étudiant n’intervient pas directement auprès du client ou de tout membre significatif de son système (par ex. : observer derrière le miroir ou à l’aide d’un média électronique, assister à titre d’observateur à une intervention ou à une évaluation, etc.). » </w:t>
      </w:r>
    </w:p>
    <w:p w14:paraId="10A7B619" w14:textId="77777777" w:rsidR="00417AC0" w:rsidRPr="00787037" w:rsidRDefault="00417AC0" w:rsidP="007E7EF7">
      <w:pPr>
        <w:spacing w:after="0" w:line="240" w:lineRule="auto"/>
        <w:jc w:val="both"/>
        <w:rPr>
          <w:rFonts w:eastAsia="Times New Roman" w:cstheme="minorHAnsi"/>
          <w:lang w:eastAsia="fr-CA"/>
        </w:rPr>
      </w:pPr>
    </w:p>
    <w:p w14:paraId="1D257CE5" w14:textId="642E2507" w:rsidR="00606C63" w:rsidRPr="002C7C3F" w:rsidRDefault="00417AC0" w:rsidP="002C7C3F">
      <w:pPr>
        <w:spacing w:after="0" w:line="240" w:lineRule="auto"/>
        <w:ind w:left="1080"/>
        <w:jc w:val="both"/>
        <w:rPr>
          <w:rFonts w:eastAsia="Times New Roman" w:cstheme="minorHAnsi"/>
          <w:lang w:eastAsia="fr-CA"/>
        </w:rPr>
      </w:pPr>
      <w:r w:rsidRPr="00417AC0">
        <w:rPr>
          <w:rFonts w:eastAsia="Times New Roman" w:cstheme="minorHAnsi"/>
          <w:lang w:eastAsia="fr-CA"/>
        </w:rPr>
        <w:t>** Si le milieu n’est pas ou est peu en mesure d’offrir d</w:t>
      </w:r>
      <w:r w:rsidR="00346BA4">
        <w:rPr>
          <w:rFonts w:eastAsia="Times New Roman" w:cstheme="minorHAnsi"/>
          <w:lang w:eastAsia="fr-CA"/>
        </w:rPr>
        <w:t xml:space="preserve">es </w:t>
      </w:r>
      <w:r w:rsidRPr="00417AC0">
        <w:rPr>
          <w:rFonts w:eastAsia="Times New Roman" w:cstheme="minorHAnsi"/>
          <w:lang w:eastAsia="fr-CA"/>
        </w:rPr>
        <w:t>opportunité</w:t>
      </w:r>
      <w:r w:rsidR="00346BA4">
        <w:rPr>
          <w:rFonts w:eastAsia="Times New Roman" w:cstheme="minorHAnsi"/>
          <w:lang w:eastAsia="fr-CA"/>
        </w:rPr>
        <w:t>s</w:t>
      </w:r>
      <w:r w:rsidRPr="00417AC0">
        <w:rPr>
          <w:rFonts w:eastAsia="Times New Roman" w:cstheme="minorHAnsi"/>
          <w:lang w:eastAsia="fr-CA"/>
        </w:rPr>
        <w:t xml:space="preserve"> de contact indirect, il faut à ce moment que l’interne compense en faisant plus de contact client direct, de manière à atteindre les </w:t>
      </w:r>
      <w:r w:rsidR="00D4082B">
        <w:rPr>
          <w:rFonts w:eastAsia="Times New Roman" w:cstheme="minorHAnsi"/>
          <w:lang w:eastAsia="fr-CA"/>
        </w:rPr>
        <w:t>6</w:t>
      </w:r>
      <w:r w:rsidRPr="00417AC0">
        <w:rPr>
          <w:rFonts w:eastAsia="Times New Roman" w:cstheme="minorHAnsi"/>
          <w:lang w:eastAsia="fr-CA"/>
        </w:rPr>
        <w:t>00 heures de contact client à la fin de l’internat</w:t>
      </w:r>
      <w:r w:rsidR="00346BA4">
        <w:rPr>
          <w:rFonts w:eastAsia="Times New Roman" w:cstheme="minorHAnsi"/>
          <w:lang w:eastAsia="fr-CA"/>
        </w:rPr>
        <w:t>**</w:t>
      </w:r>
      <w:r w:rsidRPr="00417AC0">
        <w:rPr>
          <w:rFonts w:eastAsia="Times New Roman" w:cstheme="minorHAnsi"/>
          <w:lang w:eastAsia="fr-CA"/>
        </w:rPr>
        <w:t xml:space="preserve"> </w:t>
      </w:r>
    </w:p>
    <w:p w14:paraId="1E6A11A8" w14:textId="77777777" w:rsidR="00606C63" w:rsidRDefault="00606C63" w:rsidP="00606C63">
      <w:pPr>
        <w:pStyle w:val="Paragraphedeliste"/>
        <w:numPr>
          <w:ilvl w:val="0"/>
          <w:numId w:val="7"/>
        </w:numPr>
        <w:spacing w:line="240" w:lineRule="auto"/>
        <w:jc w:val="both"/>
        <w:rPr>
          <w:rFonts w:cstheme="minorHAnsi"/>
        </w:rPr>
      </w:pPr>
      <w:r w:rsidRPr="00606C63">
        <w:rPr>
          <w:rFonts w:cstheme="minorHAnsi"/>
        </w:rPr>
        <w:t xml:space="preserve">Recevoir un minimum de </w:t>
      </w:r>
      <w:r w:rsidRPr="00606C63">
        <w:rPr>
          <w:rFonts w:cstheme="minorHAnsi"/>
          <w:b/>
          <w:i/>
        </w:rPr>
        <w:t>200 heures</w:t>
      </w:r>
      <w:r w:rsidRPr="00606C63">
        <w:rPr>
          <w:rFonts w:cstheme="minorHAnsi"/>
        </w:rPr>
        <w:t xml:space="preserve"> de supervision</w:t>
      </w:r>
      <w:r>
        <w:rPr>
          <w:rFonts w:cstheme="minorHAnsi"/>
        </w:rPr>
        <w:t xml:space="preserve"> : </w:t>
      </w:r>
    </w:p>
    <w:p w14:paraId="502B21F0" w14:textId="77777777" w:rsidR="002C7C3F" w:rsidRDefault="002C7C3F" w:rsidP="002C7C3F">
      <w:pPr>
        <w:pStyle w:val="Paragraphedeliste"/>
        <w:spacing w:line="240" w:lineRule="auto"/>
        <w:ind w:left="1068"/>
        <w:jc w:val="both"/>
        <w:rPr>
          <w:rFonts w:cstheme="minorHAnsi"/>
        </w:rPr>
      </w:pPr>
    </w:p>
    <w:p w14:paraId="464D797D" w14:textId="432734C2" w:rsidR="00047F6F" w:rsidRPr="008D5F57" w:rsidRDefault="00606C63" w:rsidP="00047F6F">
      <w:pPr>
        <w:pStyle w:val="Paragraphedeliste"/>
        <w:numPr>
          <w:ilvl w:val="0"/>
          <w:numId w:val="10"/>
        </w:numPr>
        <w:spacing w:line="240" w:lineRule="auto"/>
        <w:jc w:val="both"/>
        <w:rPr>
          <w:rFonts w:cstheme="minorHAnsi"/>
        </w:rPr>
      </w:pPr>
      <w:r w:rsidRPr="00606C63">
        <w:rPr>
          <w:rFonts w:cstheme="minorHAnsi"/>
          <w:b/>
          <w:i/>
        </w:rPr>
        <w:t>100 heures ou plus</w:t>
      </w:r>
      <w:r w:rsidRPr="00606C63">
        <w:rPr>
          <w:rFonts w:cstheme="minorHAnsi"/>
        </w:rPr>
        <w:t xml:space="preserve"> de supervision individuelle ou individuelle de groupe ;</w:t>
      </w:r>
    </w:p>
    <w:p w14:paraId="253A8C59" w14:textId="0730CCC8" w:rsidR="00047F6F" w:rsidRDefault="00047F6F" w:rsidP="00047F6F">
      <w:pPr>
        <w:pStyle w:val="Default"/>
        <w:numPr>
          <w:ilvl w:val="2"/>
          <w:numId w:val="11"/>
        </w:numPr>
        <w:ind w:left="2160" w:hanging="360"/>
        <w:jc w:val="both"/>
        <w:rPr>
          <w:sz w:val="22"/>
          <w:szCs w:val="22"/>
        </w:rPr>
      </w:pPr>
      <w:r>
        <w:rPr>
          <w:sz w:val="22"/>
          <w:szCs w:val="22"/>
        </w:rPr>
        <w:t xml:space="preserve">À la page 40 du Manuel, il est indiqué qu’ « une portion des heures consacrées par le superviseur à réviser, corriger ou commenter par écrit le contenu clinique des rapports d’évaluation du stagiaire ou de l’interne peut être comptabilisée comme des heures de supervision que ce dernier reçoit. Un maximum de 25 % des heures totales de supervision peut être comptabilisé de la sorte et un critère d’équivalence de la part du supervisé doit être satisfait pour que cette façon de compter des heures de supervision soit possible. On pense ici particulièrement à la correction de rapports d’évaluation des troubles neuropsychologiques, de rapports d’évaluation formelle des troubles mentaux ou de rapports d’évaluation organisationnelle. À titre d’exemple, si le superviseur consacre une heure de supervision à corriger et commenter un rapport, le stagiaire ou l’interne inscrit une heure de supervision dans son chiffrier personnel seulement s’il consacre lui-même une période équivalente à prendre </w:t>
      </w:r>
      <w:r>
        <w:rPr>
          <w:sz w:val="22"/>
          <w:szCs w:val="22"/>
        </w:rPr>
        <w:lastRenderedPageBreak/>
        <w:t>connaissance des commentaires du superviseur et à corriger et modifier son rapport d’évaluation). »</w:t>
      </w:r>
    </w:p>
    <w:p w14:paraId="29AF9217" w14:textId="77777777" w:rsidR="00047F6F" w:rsidRPr="00047F6F" w:rsidRDefault="00047F6F" w:rsidP="00047F6F">
      <w:pPr>
        <w:pStyle w:val="Paragraphedeliste"/>
        <w:spacing w:line="240" w:lineRule="auto"/>
        <w:ind w:left="1788"/>
        <w:jc w:val="both"/>
        <w:rPr>
          <w:rFonts w:cstheme="minorHAnsi"/>
          <w:bCs/>
          <w:iCs/>
        </w:rPr>
      </w:pPr>
    </w:p>
    <w:p w14:paraId="70134749" w14:textId="5164E1D7" w:rsidR="00606C63" w:rsidRPr="00606C63" w:rsidRDefault="00606C63" w:rsidP="00606C63">
      <w:pPr>
        <w:pStyle w:val="Paragraphedeliste"/>
        <w:numPr>
          <w:ilvl w:val="0"/>
          <w:numId w:val="10"/>
        </w:numPr>
        <w:spacing w:line="240" w:lineRule="auto"/>
        <w:jc w:val="both"/>
        <w:rPr>
          <w:rFonts w:cstheme="minorHAnsi"/>
        </w:rPr>
      </w:pPr>
      <w:r w:rsidRPr="00606C63">
        <w:rPr>
          <w:rFonts w:cstheme="minorHAnsi"/>
          <w:b/>
          <w:i/>
        </w:rPr>
        <w:t>100 heures ou moins</w:t>
      </w:r>
      <w:r w:rsidRPr="00606C63">
        <w:rPr>
          <w:rFonts w:cstheme="minorHAnsi"/>
        </w:rPr>
        <w:t xml:space="preserve"> de supervision de groupe.</w:t>
      </w:r>
    </w:p>
    <w:p w14:paraId="2EA2BB46" w14:textId="77777777" w:rsidR="00606C63" w:rsidRDefault="00606C63" w:rsidP="00606C63">
      <w:pPr>
        <w:pStyle w:val="Paragraphedeliste"/>
        <w:spacing w:line="240" w:lineRule="auto"/>
        <w:ind w:left="1068"/>
        <w:jc w:val="both"/>
        <w:rPr>
          <w:rFonts w:cstheme="minorHAnsi"/>
        </w:rPr>
      </w:pPr>
      <w:r w:rsidRPr="005A6219">
        <w:rPr>
          <w:rFonts w:cstheme="minorHAnsi"/>
        </w:rPr>
        <w:t xml:space="preserve"> </w:t>
      </w:r>
    </w:p>
    <w:p w14:paraId="33F73ABB" w14:textId="77777777" w:rsidR="00606C63" w:rsidRPr="00606C63" w:rsidRDefault="00606C63" w:rsidP="00606C63">
      <w:pPr>
        <w:pStyle w:val="Paragraphedeliste"/>
        <w:numPr>
          <w:ilvl w:val="0"/>
          <w:numId w:val="9"/>
        </w:numPr>
        <w:jc w:val="both"/>
        <w:rPr>
          <w:rFonts w:cstheme="minorHAnsi"/>
        </w:rPr>
      </w:pPr>
      <w:r w:rsidRPr="00606C63">
        <w:rPr>
          <w:rFonts w:cstheme="minorHAnsi"/>
        </w:rPr>
        <w:t xml:space="preserve">Développement de la compétence </w:t>
      </w:r>
      <w:r w:rsidRPr="00606C63">
        <w:rPr>
          <w:rFonts w:cstheme="minorHAnsi"/>
          <w:b/>
          <w:i/>
        </w:rPr>
        <w:t>Consultation</w:t>
      </w:r>
      <w:r w:rsidRPr="00606C63">
        <w:rPr>
          <w:rFonts w:cstheme="minorHAnsi"/>
        </w:rPr>
        <w:t xml:space="preserve"> </w:t>
      </w:r>
    </w:p>
    <w:p w14:paraId="2E94EAA8" w14:textId="77777777" w:rsidR="00606C63" w:rsidRDefault="00606C63" w:rsidP="00606C63">
      <w:pPr>
        <w:pStyle w:val="Paragraphedeliste"/>
        <w:numPr>
          <w:ilvl w:val="0"/>
          <w:numId w:val="8"/>
        </w:numPr>
        <w:jc w:val="both"/>
        <w:rPr>
          <w:rFonts w:cstheme="minorHAnsi"/>
        </w:rPr>
      </w:pPr>
      <w:r>
        <w:rPr>
          <w:rFonts w:cstheme="minorHAnsi"/>
        </w:rPr>
        <w:t xml:space="preserve">Réaliser un minimum de </w:t>
      </w:r>
      <w:r w:rsidRPr="005A6219">
        <w:rPr>
          <w:rFonts w:cstheme="minorHAnsi"/>
          <w:b/>
          <w:i/>
        </w:rPr>
        <w:t>25 heures</w:t>
      </w:r>
      <w:r>
        <w:rPr>
          <w:rFonts w:cstheme="minorHAnsi"/>
        </w:rPr>
        <w:t xml:space="preserve"> de consultation </w:t>
      </w:r>
      <w:r w:rsidRPr="005A6219">
        <w:rPr>
          <w:rFonts w:cstheme="minorHAnsi"/>
        </w:rPr>
        <w:t>(les heures peuvent être complétées dans les stages</w:t>
      </w:r>
      <w:r>
        <w:rPr>
          <w:rFonts w:cstheme="minorHAnsi"/>
        </w:rPr>
        <w:t xml:space="preserve"> à la CUP</w:t>
      </w:r>
      <w:r w:rsidRPr="005A6219">
        <w:rPr>
          <w:rFonts w:cstheme="minorHAnsi"/>
        </w:rPr>
        <w:t xml:space="preserve"> et/ou l’internat)</w:t>
      </w:r>
      <w:r>
        <w:rPr>
          <w:rFonts w:cstheme="minorHAnsi"/>
        </w:rPr>
        <w:t>.</w:t>
      </w:r>
    </w:p>
    <w:p w14:paraId="21FAF6E4" w14:textId="24A7865E" w:rsidR="00606C63" w:rsidRPr="00BB390A" w:rsidRDefault="00BB390A" w:rsidP="004702D1">
      <w:pPr>
        <w:pStyle w:val="Paragraphedeliste"/>
        <w:numPr>
          <w:ilvl w:val="1"/>
          <w:numId w:val="8"/>
        </w:numPr>
        <w:jc w:val="both"/>
        <w:rPr>
          <w:rFonts w:cstheme="minorHAnsi"/>
        </w:rPr>
      </w:pPr>
      <w:r w:rsidRPr="00BB390A">
        <w:rPr>
          <w:rFonts w:cstheme="minorHAnsi"/>
        </w:rPr>
        <w:t xml:space="preserve">À titre informatif, les étudiants cumulent généralement de 5 à 10 heures dans la compétence </w:t>
      </w:r>
      <w:r w:rsidRPr="00BB390A">
        <w:rPr>
          <w:rFonts w:cstheme="minorHAnsi"/>
          <w:i/>
          <w:iCs/>
        </w:rPr>
        <w:t>Consultation</w:t>
      </w:r>
      <w:r w:rsidRPr="00BB390A">
        <w:rPr>
          <w:rFonts w:cstheme="minorHAnsi"/>
        </w:rPr>
        <w:t xml:space="preserve"> en stage. Le reste des heures doit être complété en internat</w:t>
      </w:r>
    </w:p>
    <w:p w14:paraId="33DE43B9" w14:textId="77777777" w:rsidR="00606C63" w:rsidRDefault="00606C63" w:rsidP="00606C63">
      <w:pPr>
        <w:ind w:left="708"/>
        <w:jc w:val="both"/>
        <w:rPr>
          <w:rFonts w:cstheme="minorHAnsi"/>
        </w:rPr>
      </w:pPr>
      <w:r w:rsidRPr="00855197">
        <w:rPr>
          <w:rFonts w:eastAsia="Times New Roman" w:cstheme="minorHAnsi"/>
          <w:lang w:eastAsia="fr-CA"/>
        </w:rPr>
        <w:t xml:space="preserve">L’OPQ définie la compétence </w:t>
      </w:r>
      <w:r w:rsidRPr="00855197">
        <w:rPr>
          <w:rFonts w:eastAsia="Times New Roman" w:cstheme="minorHAnsi"/>
          <w:b/>
          <w:i/>
          <w:lang w:eastAsia="fr-CA"/>
        </w:rPr>
        <w:t xml:space="preserve">consultation </w:t>
      </w:r>
      <w:r w:rsidRPr="00855197">
        <w:rPr>
          <w:rFonts w:eastAsia="Times New Roman" w:cstheme="minorHAnsi"/>
          <w:lang w:eastAsia="fr-CA"/>
        </w:rPr>
        <w:t>de la manière suivante : « </w:t>
      </w:r>
      <w:r w:rsidRPr="00855197">
        <w:rPr>
          <w:rFonts w:cstheme="minorHAnsi"/>
        </w:rPr>
        <w:t>La consultation est un processus au cours duquel le psychologue est invité à émettre des opinions et des avis tout en ne détenant pas un contrôle direct sur la démarche de changement elle-même. La consultation est une interaction habituellement planifiée à l’avance entre le psychologue (consultant) et un ou plusieurs collègues, clients ou membres d’un système (famille, organisation, collectivité) en rapport avec un programme spécifique ou une problématique donnée. »</w:t>
      </w:r>
    </w:p>
    <w:p w14:paraId="70D8E134" w14:textId="77777777" w:rsidR="00606C63" w:rsidRDefault="00606C63" w:rsidP="00606C63">
      <w:pPr>
        <w:pStyle w:val="Paragraphedeliste"/>
        <w:spacing w:after="0" w:line="240" w:lineRule="auto"/>
        <w:ind w:left="1068"/>
        <w:jc w:val="both"/>
        <w:rPr>
          <w:rFonts w:eastAsia="Times New Roman" w:cstheme="minorHAnsi"/>
          <w:lang w:eastAsia="fr-CA"/>
        </w:rPr>
      </w:pPr>
      <w:r>
        <w:rPr>
          <w:rFonts w:eastAsia="Times New Roman" w:cstheme="minorHAnsi"/>
          <w:lang w:eastAsia="fr-CA"/>
        </w:rPr>
        <w:t xml:space="preserve">Exemples d’activités de consultation : </w:t>
      </w:r>
    </w:p>
    <w:p w14:paraId="4B446F4B" w14:textId="7BEF5DC0" w:rsidR="00606C63" w:rsidRDefault="00606C63" w:rsidP="00606C63">
      <w:pPr>
        <w:pStyle w:val="Paragraphedeliste"/>
        <w:spacing w:after="0" w:line="240" w:lineRule="auto"/>
        <w:ind w:left="1068"/>
        <w:jc w:val="both"/>
        <w:rPr>
          <w:rFonts w:eastAsia="Times New Roman" w:cstheme="minorHAnsi"/>
          <w:lang w:eastAsia="fr-CA"/>
        </w:rPr>
      </w:pPr>
      <w:r>
        <w:rPr>
          <w:rFonts w:eastAsia="Times New Roman" w:cstheme="minorHAnsi"/>
          <w:lang w:eastAsia="fr-CA"/>
        </w:rPr>
        <w:t xml:space="preserve">** voir les exemples des pages 23 et 24 du </w:t>
      </w:r>
      <w:r w:rsidR="00047F6F">
        <w:rPr>
          <w:rFonts w:eastAsia="Times New Roman" w:cstheme="minorHAnsi"/>
          <w:lang w:eastAsia="fr-CA"/>
        </w:rPr>
        <w:t>M</w:t>
      </w:r>
      <w:r>
        <w:rPr>
          <w:rFonts w:eastAsia="Times New Roman" w:cstheme="minorHAnsi"/>
          <w:lang w:eastAsia="fr-CA"/>
        </w:rPr>
        <w:t xml:space="preserve">anuel </w:t>
      </w:r>
    </w:p>
    <w:p w14:paraId="73FA35E8" w14:textId="77777777" w:rsidR="00606C63" w:rsidRPr="008D5F57" w:rsidRDefault="00606C63" w:rsidP="008D5F57">
      <w:pPr>
        <w:jc w:val="both"/>
        <w:rPr>
          <w:rFonts w:cstheme="minorHAnsi"/>
        </w:rPr>
      </w:pPr>
    </w:p>
    <w:p w14:paraId="60F2F0F4" w14:textId="77777777" w:rsidR="00606C63" w:rsidRPr="00606C63" w:rsidRDefault="00606C63" w:rsidP="00606C63">
      <w:pPr>
        <w:pStyle w:val="Paragraphedeliste"/>
        <w:numPr>
          <w:ilvl w:val="0"/>
          <w:numId w:val="9"/>
        </w:numPr>
        <w:jc w:val="both"/>
        <w:rPr>
          <w:rFonts w:cstheme="minorHAnsi"/>
        </w:rPr>
      </w:pPr>
      <w:r w:rsidRPr="00606C63">
        <w:rPr>
          <w:rFonts w:cstheme="minorHAnsi"/>
        </w:rPr>
        <w:t xml:space="preserve">Développement de la compétence </w:t>
      </w:r>
      <w:r w:rsidRPr="00606C63">
        <w:rPr>
          <w:rFonts w:cstheme="minorHAnsi"/>
          <w:b/>
          <w:i/>
        </w:rPr>
        <w:t>Supervision</w:t>
      </w:r>
      <w:r w:rsidRPr="00606C63">
        <w:rPr>
          <w:rFonts w:cstheme="minorHAnsi"/>
        </w:rPr>
        <w:t xml:space="preserve"> </w:t>
      </w:r>
    </w:p>
    <w:p w14:paraId="63129B3A" w14:textId="77777777" w:rsidR="00606C63" w:rsidRDefault="00606C63" w:rsidP="00606C63">
      <w:pPr>
        <w:pStyle w:val="Paragraphedeliste"/>
        <w:numPr>
          <w:ilvl w:val="0"/>
          <w:numId w:val="8"/>
        </w:numPr>
        <w:jc w:val="both"/>
        <w:rPr>
          <w:rFonts w:cstheme="minorHAnsi"/>
        </w:rPr>
      </w:pPr>
      <w:r>
        <w:rPr>
          <w:rFonts w:cstheme="minorHAnsi"/>
        </w:rPr>
        <w:t xml:space="preserve">Réaliser un minimum de </w:t>
      </w:r>
      <w:r w:rsidRPr="005A6219">
        <w:rPr>
          <w:rFonts w:cstheme="minorHAnsi"/>
          <w:b/>
          <w:i/>
        </w:rPr>
        <w:t>25 heures</w:t>
      </w:r>
      <w:r w:rsidRPr="005A6219">
        <w:rPr>
          <w:rFonts w:cstheme="minorHAnsi"/>
        </w:rPr>
        <w:t xml:space="preserve"> </w:t>
      </w:r>
      <w:r>
        <w:rPr>
          <w:rFonts w:cstheme="minorHAnsi"/>
        </w:rPr>
        <w:t xml:space="preserve">de supervision </w:t>
      </w:r>
      <w:r w:rsidRPr="005A6219">
        <w:rPr>
          <w:rFonts w:cstheme="minorHAnsi"/>
        </w:rPr>
        <w:t>(les heures peuvent être complétées dans les stages</w:t>
      </w:r>
      <w:r>
        <w:rPr>
          <w:rFonts w:cstheme="minorHAnsi"/>
        </w:rPr>
        <w:t xml:space="preserve"> à la CUP</w:t>
      </w:r>
      <w:r w:rsidRPr="005A6219">
        <w:rPr>
          <w:rFonts w:cstheme="minorHAnsi"/>
        </w:rPr>
        <w:t xml:space="preserve"> et/ou l’internat)</w:t>
      </w:r>
      <w:r>
        <w:rPr>
          <w:rFonts w:cstheme="minorHAnsi"/>
        </w:rPr>
        <w:t>.</w:t>
      </w:r>
    </w:p>
    <w:p w14:paraId="5F680D0F" w14:textId="77777777" w:rsidR="00BB390A" w:rsidRPr="005A6219" w:rsidRDefault="00BB390A" w:rsidP="00BB390A">
      <w:pPr>
        <w:pStyle w:val="Paragraphedeliste"/>
        <w:numPr>
          <w:ilvl w:val="1"/>
          <w:numId w:val="8"/>
        </w:numPr>
        <w:jc w:val="both"/>
        <w:rPr>
          <w:rFonts w:cstheme="minorHAnsi"/>
        </w:rPr>
      </w:pPr>
      <w:r>
        <w:rPr>
          <w:rFonts w:cstheme="minorHAnsi"/>
        </w:rPr>
        <w:t xml:space="preserve">À titre informatif, les étudiants cumulent généralement 0 heure dans la compétence </w:t>
      </w:r>
      <w:r w:rsidRPr="008D5F57">
        <w:rPr>
          <w:rFonts w:cstheme="minorHAnsi"/>
          <w:i/>
          <w:iCs/>
        </w:rPr>
        <w:t>Supervision</w:t>
      </w:r>
      <w:r>
        <w:rPr>
          <w:rFonts w:cstheme="minorHAnsi"/>
        </w:rPr>
        <w:t xml:space="preserve"> en stage (les stagiaires n’ont généralement pas d’opportunité de développer cette compétence en stage). Ils doivent donc compléter ces heures en internat. </w:t>
      </w:r>
    </w:p>
    <w:p w14:paraId="5BD9F110" w14:textId="77777777" w:rsidR="00606C63" w:rsidRDefault="00606C63" w:rsidP="00606C63">
      <w:pPr>
        <w:pStyle w:val="Paragraphedeliste"/>
        <w:ind w:left="1068"/>
        <w:jc w:val="both"/>
        <w:rPr>
          <w:rFonts w:cstheme="minorHAnsi"/>
        </w:rPr>
      </w:pPr>
    </w:p>
    <w:p w14:paraId="5301C95B" w14:textId="77777777" w:rsidR="00606C63" w:rsidRDefault="00606C63" w:rsidP="00606C63">
      <w:pPr>
        <w:pStyle w:val="Paragraphedeliste"/>
        <w:ind w:left="709"/>
        <w:jc w:val="both"/>
        <w:rPr>
          <w:rFonts w:cstheme="minorHAnsi"/>
        </w:rPr>
      </w:pPr>
      <w:r w:rsidRPr="00855197">
        <w:rPr>
          <w:rFonts w:eastAsia="Times New Roman" w:cstheme="minorHAnsi"/>
          <w:lang w:eastAsia="fr-CA"/>
        </w:rPr>
        <w:t xml:space="preserve">L’OPQ définie la compétence </w:t>
      </w:r>
      <w:r w:rsidRPr="00855197">
        <w:rPr>
          <w:rFonts w:eastAsia="Times New Roman" w:cstheme="minorHAnsi"/>
          <w:b/>
          <w:i/>
          <w:lang w:eastAsia="fr-CA"/>
        </w:rPr>
        <w:t xml:space="preserve">supervision </w:t>
      </w:r>
      <w:r w:rsidRPr="00855197">
        <w:rPr>
          <w:rFonts w:eastAsia="Times New Roman" w:cstheme="minorHAnsi"/>
          <w:lang w:eastAsia="fr-CA"/>
        </w:rPr>
        <w:t>de la manière suivante : « </w:t>
      </w:r>
      <w:r w:rsidRPr="00855197">
        <w:rPr>
          <w:rFonts w:cstheme="minorHAnsi"/>
        </w:rPr>
        <w:t>La supervision a pour objectif le développement, chez le supervisé, de compétences lui permettant d’assurer des services de qualité à la clientèle. Le développement de la compétence Supervision devrait permettre à l’étudiant d’être sensibilisé et de s’initier au rôle de superviseur, en fonction des caractéristiques de la clientèle ou du milieu. »</w:t>
      </w:r>
    </w:p>
    <w:p w14:paraId="06967A09" w14:textId="77777777" w:rsidR="00606C63" w:rsidRDefault="00606C63" w:rsidP="00606C63">
      <w:pPr>
        <w:pStyle w:val="Paragraphedeliste"/>
        <w:ind w:left="709"/>
        <w:jc w:val="both"/>
        <w:rPr>
          <w:rFonts w:cstheme="minorHAnsi"/>
        </w:rPr>
      </w:pPr>
    </w:p>
    <w:p w14:paraId="55D453CE" w14:textId="77777777" w:rsidR="00606C63" w:rsidRDefault="00606C63" w:rsidP="00606C63">
      <w:pPr>
        <w:pStyle w:val="Paragraphedeliste"/>
        <w:spacing w:after="0" w:line="240" w:lineRule="auto"/>
        <w:ind w:left="1068"/>
        <w:jc w:val="both"/>
        <w:rPr>
          <w:rFonts w:eastAsia="Times New Roman" w:cstheme="minorHAnsi"/>
          <w:lang w:eastAsia="fr-CA"/>
        </w:rPr>
      </w:pPr>
      <w:r>
        <w:rPr>
          <w:rFonts w:eastAsia="Times New Roman" w:cstheme="minorHAnsi"/>
          <w:lang w:eastAsia="fr-CA"/>
        </w:rPr>
        <w:t xml:space="preserve">Exemples d’activités de supervision : </w:t>
      </w:r>
    </w:p>
    <w:p w14:paraId="560AB3DE" w14:textId="12415334" w:rsidR="00D4082B" w:rsidRDefault="00606C63" w:rsidP="00606C63">
      <w:pPr>
        <w:pStyle w:val="Paragraphedeliste"/>
        <w:spacing w:after="0" w:line="240" w:lineRule="auto"/>
        <w:ind w:left="1068"/>
        <w:jc w:val="both"/>
        <w:rPr>
          <w:rFonts w:eastAsia="Times New Roman" w:cstheme="minorHAnsi"/>
          <w:lang w:eastAsia="fr-CA"/>
        </w:rPr>
      </w:pPr>
      <w:r>
        <w:rPr>
          <w:rFonts w:eastAsia="Times New Roman" w:cstheme="minorHAnsi"/>
          <w:lang w:eastAsia="fr-CA"/>
        </w:rPr>
        <w:t xml:space="preserve">** voir les exemples de la pages 26 du </w:t>
      </w:r>
      <w:r w:rsidR="00047F6F">
        <w:rPr>
          <w:rFonts w:eastAsia="Times New Roman" w:cstheme="minorHAnsi"/>
          <w:lang w:eastAsia="fr-CA"/>
        </w:rPr>
        <w:t>M</w:t>
      </w:r>
      <w:r>
        <w:rPr>
          <w:rFonts w:eastAsia="Times New Roman" w:cstheme="minorHAnsi"/>
          <w:lang w:eastAsia="fr-CA"/>
        </w:rPr>
        <w:t>anuel</w:t>
      </w:r>
    </w:p>
    <w:p w14:paraId="53D53A23" w14:textId="77777777" w:rsidR="00D4082B" w:rsidRDefault="00D4082B" w:rsidP="00606C63">
      <w:pPr>
        <w:pStyle w:val="Paragraphedeliste"/>
        <w:spacing w:after="0" w:line="240" w:lineRule="auto"/>
        <w:ind w:left="1068"/>
        <w:jc w:val="both"/>
        <w:rPr>
          <w:rFonts w:eastAsia="Times New Roman" w:cstheme="minorHAnsi"/>
          <w:lang w:eastAsia="fr-CA"/>
        </w:rPr>
      </w:pPr>
    </w:p>
    <w:p w14:paraId="2430DEE2" w14:textId="77777777" w:rsidR="00D4082B" w:rsidRDefault="00D4082B" w:rsidP="00606C63">
      <w:pPr>
        <w:pStyle w:val="Paragraphedeliste"/>
        <w:spacing w:after="0" w:line="240" w:lineRule="auto"/>
        <w:ind w:left="1068"/>
        <w:jc w:val="both"/>
        <w:rPr>
          <w:rFonts w:eastAsia="Times New Roman" w:cstheme="minorHAnsi"/>
          <w:lang w:eastAsia="fr-CA"/>
        </w:rPr>
      </w:pPr>
    </w:p>
    <w:p w14:paraId="3DC5A492" w14:textId="77777777" w:rsidR="00606C63" w:rsidRDefault="00606C63" w:rsidP="00606C63">
      <w:pPr>
        <w:spacing w:after="0" w:line="240" w:lineRule="auto"/>
        <w:jc w:val="both"/>
        <w:rPr>
          <w:rFonts w:eastAsia="Times New Roman" w:cstheme="minorHAnsi"/>
          <w:lang w:eastAsia="fr-CA"/>
        </w:rPr>
      </w:pPr>
    </w:p>
    <w:p w14:paraId="0ADE8FCE" w14:textId="1AE42755" w:rsidR="00606C63" w:rsidRPr="00606C63" w:rsidRDefault="00606C63" w:rsidP="00606C63">
      <w:pPr>
        <w:pStyle w:val="Paragraphedeliste"/>
        <w:numPr>
          <w:ilvl w:val="0"/>
          <w:numId w:val="9"/>
        </w:numPr>
        <w:spacing w:after="0" w:line="240" w:lineRule="auto"/>
        <w:jc w:val="both"/>
        <w:rPr>
          <w:rFonts w:eastAsia="Times New Roman" w:cstheme="minorHAnsi"/>
          <w:lang w:eastAsia="fr-CA"/>
        </w:rPr>
      </w:pPr>
      <w:r w:rsidRPr="00606C63">
        <w:rPr>
          <w:rFonts w:eastAsia="Times New Roman" w:cstheme="minorHAnsi"/>
          <w:lang w:eastAsia="fr-CA"/>
        </w:rPr>
        <w:lastRenderedPageBreak/>
        <w:t>Autres activités (peuvent être comptabilisées dans les 1600h d’internat)</w:t>
      </w:r>
    </w:p>
    <w:p w14:paraId="173F8FBB" w14:textId="77777777" w:rsidR="00606C63" w:rsidRDefault="00606C63" w:rsidP="00606C63">
      <w:pPr>
        <w:pStyle w:val="Paragraphedeliste"/>
        <w:spacing w:after="0" w:line="240" w:lineRule="auto"/>
        <w:jc w:val="both"/>
        <w:rPr>
          <w:rFonts w:eastAsia="Times New Roman" w:cstheme="minorHAnsi"/>
          <w:lang w:eastAsia="fr-CA"/>
        </w:rPr>
      </w:pPr>
    </w:p>
    <w:p w14:paraId="7C79ADC1" w14:textId="77777777" w:rsidR="00606C63" w:rsidRDefault="00606C63" w:rsidP="00606C63">
      <w:pPr>
        <w:pStyle w:val="Paragraphedeliste"/>
        <w:spacing w:after="0" w:line="240" w:lineRule="auto"/>
        <w:jc w:val="both"/>
        <w:rPr>
          <w:rFonts w:eastAsia="Times New Roman" w:cstheme="minorHAnsi"/>
          <w:lang w:eastAsia="fr-CA"/>
        </w:rPr>
      </w:pPr>
      <w:r w:rsidRPr="00EF4FFE">
        <w:rPr>
          <w:rFonts w:eastAsia="Times New Roman" w:cstheme="minorHAnsi"/>
          <w:lang w:eastAsia="fr-CA"/>
        </w:rPr>
        <w:t xml:space="preserve">L’OPQ définie les </w:t>
      </w:r>
      <w:r w:rsidRPr="00EF4FFE">
        <w:rPr>
          <w:rFonts w:eastAsia="Times New Roman" w:cstheme="minorHAnsi"/>
          <w:b/>
          <w:i/>
          <w:lang w:eastAsia="fr-CA"/>
        </w:rPr>
        <w:t>autres activités</w:t>
      </w:r>
      <w:r w:rsidRPr="00EF4FFE">
        <w:rPr>
          <w:rFonts w:eastAsia="Times New Roman" w:cstheme="minorHAnsi"/>
          <w:lang w:eastAsia="fr-CA"/>
        </w:rPr>
        <w:t xml:space="preserve"> de la manière suivante : « Les activités de stage ou d’internat qui ne sont pas reliées à du contact direct ou indirect seront qualifiées de « autres activités ». L’OPQ donne les exemples suivants : « Tenue de dossier, rédaction de rapport, préparation d’entrevue, correction/cotation d’épreuve psychométrique, discussion et conférence de cas, (…), etc.) ». À ces exemples, nous pouvons ajouter les activités suivantes : la lecture de livres de référence en lien avec l’évaluation, l’intervention ou le visionnement par l’étudiant de ses propres séances d’évaluation ou d’intervention, les contacts téléphoniques qui n’impliquent aucune activité d’évaluation ou d’intervention (ex. : prise de rendez-vous avec un client), la participation à une formation portant sur des activités d’évaluation ou d’intervention, la participation à la jour</w:t>
      </w:r>
      <w:r>
        <w:rPr>
          <w:rFonts w:eastAsia="Times New Roman" w:cstheme="minorHAnsi"/>
          <w:lang w:eastAsia="fr-CA"/>
        </w:rPr>
        <w:t>née d’accueil en début d’internat</w:t>
      </w:r>
      <w:r w:rsidRPr="00EF4FFE">
        <w:rPr>
          <w:rFonts w:eastAsia="Times New Roman" w:cstheme="minorHAnsi"/>
          <w:lang w:eastAsia="fr-CA"/>
        </w:rPr>
        <w:t xml:space="preserve">, la participation à une réunion institutionnelle, la participation à un comité en milieu d’internat, la participation à une formation ne portant pas spécifiquement sur l’évaluation ou l’intervention en psychologie, etc. </w:t>
      </w:r>
    </w:p>
    <w:p w14:paraId="630BC77D" w14:textId="77777777" w:rsidR="00606C63" w:rsidRDefault="00606C63" w:rsidP="00606C63">
      <w:pPr>
        <w:pStyle w:val="Paragraphedeliste"/>
        <w:spacing w:after="0" w:line="240" w:lineRule="auto"/>
        <w:jc w:val="both"/>
        <w:rPr>
          <w:rFonts w:eastAsia="Times New Roman" w:cstheme="minorHAnsi"/>
          <w:lang w:eastAsia="fr-CA"/>
        </w:rPr>
      </w:pPr>
    </w:p>
    <w:p w14:paraId="55F0E259" w14:textId="77777777" w:rsidR="00606C63" w:rsidRPr="00EF4FFE" w:rsidRDefault="00606C63" w:rsidP="00606C63">
      <w:pPr>
        <w:pStyle w:val="Paragraphedeliste"/>
        <w:spacing w:after="0" w:line="240" w:lineRule="auto"/>
        <w:jc w:val="both"/>
        <w:rPr>
          <w:rFonts w:eastAsia="Times New Roman" w:cstheme="minorHAnsi"/>
          <w:lang w:eastAsia="fr-CA"/>
        </w:rPr>
      </w:pPr>
      <w:r w:rsidRPr="00EF4FFE">
        <w:rPr>
          <w:rFonts w:eastAsia="Times New Roman" w:cstheme="minorHAnsi"/>
          <w:lang w:eastAsia="fr-CA"/>
        </w:rPr>
        <w:t xml:space="preserve">Les autres activités selon leur nature </w:t>
      </w:r>
      <w:r>
        <w:rPr>
          <w:rFonts w:eastAsia="Times New Roman" w:cstheme="minorHAnsi"/>
          <w:lang w:eastAsia="fr-CA"/>
        </w:rPr>
        <w:t>peuvent compter dans le cumul des</w:t>
      </w:r>
      <w:r w:rsidRPr="00EF4FFE">
        <w:rPr>
          <w:rFonts w:eastAsia="Times New Roman" w:cstheme="minorHAnsi"/>
          <w:lang w:eastAsia="fr-CA"/>
        </w:rPr>
        <w:t xml:space="preserve"> heures pour la compétence évaluation ou intervention. Parfois, </w:t>
      </w:r>
      <w:r>
        <w:rPr>
          <w:rFonts w:eastAsia="Times New Roman" w:cstheme="minorHAnsi"/>
          <w:lang w:eastAsia="fr-CA"/>
        </w:rPr>
        <w:t xml:space="preserve">elles ne </w:t>
      </w:r>
      <w:r w:rsidRPr="00EF4FFE">
        <w:rPr>
          <w:rFonts w:eastAsia="Times New Roman" w:cstheme="minorHAnsi"/>
          <w:lang w:eastAsia="fr-CA"/>
        </w:rPr>
        <w:t>concerne</w:t>
      </w:r>
      <w:r>
        <w:rPr>
          <w:rFonts w:eastAsia="Times New Roman" w:cstheme="minorHAnsi"/>
          <w:lang w:eastAsia="fr-CA"/>
        </w:rPr>
        <w:t>nt</w:t>
      </w:r>
      <w:r w:rsidRPr="00EF4FFE">
        <w:rPr>
          <w:rFonts w:eastAsia="Times New Roman" w:cstheme="minorHAnsi"/>
          <w:lang w:eastAsia="fr-CA"/>
        </w:rPr>
        <w:t xml:space="preserve"> pas spécifiquement l’évaluation ou l’intervention psychologique</w:t>
      </w:r>
      <w:r>
        <w:rPr>
          <w:rFonts w:eastAsia="Times New Roman" w:cstheme="minorHAnsi"/>
          <w:lang w:eastAsia="fr-CA"/>
        </w:rPr>
        <w:t>, mais elles peuvent être comptabilisées dans les 1600 heures à faire dans le cadre de l’internat</w:t>
      </w:r>
      <w:r w:rsidRPr="00EF4FFE">
        <w:rPr>
          <w:rFonts w:eastAsia="Times New Roman" w:cstheme="minorHAnsi"/>
          <w:lang w:eastAsia="fr-CA"/>
        </w:rPr>
        <w:t xml:space="preserve"> (</w:t>
      </w:r>
      <w:r>
        <w:rPr>
          <w:rFonts w:eastAsia="Times New Roman" w:cstheme="minorHAnsi"/>
          <w:lang w:eastAsia="fr-CA"/>
        </w:rPr>
        <w:t xml:space="preserve">p. ex : </w:t>
      </w:r>
      <w:r w:rsidRPr="00EF4FFE">
        <w:rPr>
          <w:rFonts w:eastAsia="Times New Roman" w:cstheme="minorHAnsi"/>
          <w:lang w:eastAsia="fr-CA"/>
        </w:rPr>
        <w:t>rencontre d’accueil ou d’inf</w:t>
      </w:r>
      <w:r>
        <w:rPr>
          <w:rFonts w:eastAsia="Times New Roman" w:cstheme="minorHAnsi"/>
          <w:lang w:eastAsia="fr-CA"/>
        </w:rPr>
        <w:t>ormation</w:t>
      </w:r>
      <w:r w:rsidRPr="00EF4FFE">
        <w:rPr>
          <w:rFonts w:eastAsia="Times New Roman" w:cstheme="minorHAnsi"/>
          <w:lang w:eastAsia="fr-CA"/>
        </w:rPr>
        <w:t xml:space="preserve">, formation ne portant pas spécifiquement sur l’évaluation ou l’intervention, participation à une réunion institutionnelle ou administrative, participation à un comité, etc.) </w:t>
      </w:r>
    </w:p>
    <w:p w14:paraId="1528454E" w14:textId="77777777" w:rsidR="00606C63" w:rsidRDefault="00606C63" w:rsidP="00606C63">
      <w:pPr>
        <w:pStyle w:val="Paragraphedeliste"/>
        <w:ind w:left="0"/>
        <w:jc w:val="both"/>
        <w:rPr>
          <w:rFonts w:cstheme="minorHAnsi"/>
        </w:rPr>
      </w:pPr>
    </w:p>
    <w:p w14:paraId="3D40D9C6" w14:textId="65B756F8" w:rsidR="00606C63" w:rsidRDefault="003F56F8" w:rsidP="00606C63">
      <w:pPr>
        <w:pStyle w:val="Paragraphedeliste"/>
        <w:ind w:left="0"/>
        <w:jc w:val="both"/>
        <w:rPr>
          <w:rFonts w:cstheme="minorHAnsi"/>
          <w:b/>
          <w:bCs/>
        </w:rPr>
      </w:pPr>
      <w:r>
        <w:rPr>
          <w:rFonts w:cstheme="minorHAnsi"/>
          <w:b/>
          <w:bCs/>
        </w:rPr>
        <w:t>C</w:t>
      </w:r>
      <w:r w:rsidR="00606C63" w:rsidRPr="00606C63">
        <w:rPr>
          <w:rFonts w:cstheme="minorHAnsi"/>
          <w:b/>
          <w:bCs/>
        </w:rPr>
        <w:t>arnet de stage</w:t>
      </w:r>
      <w:r>
        <w:rPr>
          <w:rFonts w:cstheme="minorHAnsi"/>
          <w:b/>
          <w:bCs/>
        </w:rPr>
        <w:t xml:space="preserve"> – suivi des heures effectuées pendant l’internat</w:t>
      </w:r>
    </w:p>
    <w:p w14:paraId="11868DCC" w14:textId="77777777" w:rsidR="00BB4973" w:rsidRPr="00BB4973" w:rsidRDefault="00BB4973" w:rsidP="00606C63">
      <w:pPr>
        <w:pStyle w:val="Paragraphedeliste"/>
        <w:ind w:left="0"/>
        <w:jc w:val="both"/>
        <w:rPr>
          <w:rFonts w:cstheme="minorHAnsi"/>
        </w:rPr>
      </w:pPr>
    </w:p>
    <w:p w14:paraId="358BA77D" w14:textId="6FB8EFF5" w:rsidR="00BB4973" w:rsidRPr="00BB4973" w:rsidRDefault="00BB4973" w:rsidP="00606C63">
      <w:pPr>
        <w:pStyle w:val="Paragraphedeliste"/>
        <w:ind w:left="0"/>
        <w:jc w:val="both"/>
        <w:rPr>
          <w:rFonts w:cstheme="minorHAnsi"/>
        </w:rPr>
      </w:pPr>
      <w:hyperlink r:id="rId16" w:anchor="carnet-de-stage-et-internat" w:history="1">
        <w:r w:rsidRPr="00BB4973">
          <w:rPr>
            <w:rStyle w:val="Hyperlien"/>
            <w:rFonts w:cstheme="minorHAnsi"/>
          </w:rPr>
          <w:t>https://www.uqac.ca/stages-psycho/internat/#carnet-de-stage-et-internat</w:t>
        </w:r>
      </w:hyperlink>
    </w:p>
    <w:p w14:paraId="48D0F7DD" w14:textId="77777777" w:rsidR="00BB4973" w:rsidRDefault="00BB4973" w:rsidP="00606C63">
      <w:pPr>
        <w:pStyle w:val="Paragraphedeliste"/>
        <w:ind w:left="0"/>
        <w:jc w:val="both"/>
        <w:rPr>
          <w:rFonts w:cstheme="minorHAnsi"/>
          <w:b/>
          <w:bCs/>
        </w:rPr>
      </w:pPr>
    </w:p>
    <w:p w14:paraId="26A23733" w14:textId="23E8837A" w:rsidR="00C54F51" w:rsidRPr="00C54F51" w:rsidRDefault="00C54F51" w:rsidP="00606C63">
      <w:pPr>
        <w:pStyle w:val="Paragraphedeliste"/>
        <w:ind w:left="0"/>
        <w:jc w:val="both"/>
        <w:rPr>
          <w:rFonts w:cstheme="minorHAnsi"/>
        </w:rPr>
      </w:pPr>
      <w:r w:rsidRPr="00C54F51">
        <w:rPr>
          <w:rFonts w:cstheme="minorHAnsi"/>
        </w:rPr>
        <w:t>L’outil du carnet de stage est un chiffrier Excel qui est complété par l’</w:t>
      </w:r>
      <w:proofErr w:type="spellStart"/>
      <w:r w:rsidRPr="00C54F51">
        <w:rPr>
          <w:rFonts w:cstheme="minorHAnsi"/>
        </w:rPr>
        <w:t>étudiant</w:t>
      </w:r>
      <w:r w:rsidR="00BB390A">
        <w:rPr>
          <w:rFonts w:cstheme="minorHAnsi"/>
        </w:rPr>
        <w:t>.e</w:t>
      </w:r>
      <w:proofErr w:type="spellEnd"/>
      <w:r>
        <w:rPr>
          <w:rFonts w:cstheme="minorHAnsi"/>
        </w:rPr>
        <w:t xml:space="preserve"> à chaque semaine de l’internat</w:t>
      </w:r>
      <w:r w:rsidRPr="00C54F51">
        <w:rPr>
          <w:rFonts w:cstheme="minorHAnsi"/>
        </w:rPr>
        <w:t xml:space="preserve">. </w:t>
      </w:r>
      <w:r w:rsidRPr="00C54F51">
        <w:t>Le professeur de clinique doi</w:t>
      </w:r>
      <w:r w:rsidR="00BB390A">
        <w:t>t</w:t>
      </w:r>
      <w:r>
        <w:t xml:space="preserve"> quant à </w:t>
      </w:r>
      <w:r w:rsidR="00BB390A">
        <w:t>lui</w:t>
      </w:r>
      <w:r w:rsidRPr="00C54F51">
        <w:t xml:space="preserve"> attester des heures complétées, notamment </w:t>
      </w:r>
      <w:r>
        <w:t>en apposant</w:t>
      </w:r>
      <w:r w:rsidRPr="00C54F51">
        <w:t xml:space="preserve"> </w:t>
      </w:r>
      <w:r w:rsidR="00BB390A">
        <w:t xml:space="preserve">sa </w:t>
      </w:r>
      <w:r w:rsidRPr="00C54F51">
        <w:t>signature électronique sur chacune des feuilles du carnet.</w:t>
      </w:r>
    </w:p>
    <w:p w14:paraId="1AE8B777" w14:textId="77777777" w:rsidR="00C54F51" w:rsidRDefault="00C54F51" w:rsidP="00606C63">
      <w:pPr>
        <w:pStyle w:val="Paragraphedeliste"/>
        <w:ind w:left="0"/>
        <w:jc w:val="both"/>
        <w:rPr>
          <w:rFonts w:cstheme="minorHAnsi"/>
          <w:b/>
          <w:bCs/>
        </w:rPr>
      </w:pPr>
    </w:p>
    <w:p w14:paraId="25DD6ED1" w14:textId="77777777" w:rsidR="00BB390A" w:rsidRDefault="00BB390A" w:rsidP="00606C63">
      <w:pPr>
        <w:pStyle w:val="Paragraphedeliste"/>
        <w:ind w:left="0"/>
        <w:jc w:val="both"/>
        <w:rPr>
          <w:rFonts w:cstheme="minorHAnsi"/>
        </w:rPr>
      </w:pPr>
    </w:p>
    <w:p w14:paraId="4EC8F7F6" w14:textId="77777777" w:rsidR="00BB390A" w:rsidRDefault="00BB390A" w:rsidP="00606C63">
      <w:pPr>
        <w:pStyle w:val="Paragraphedeliste"/>
        <w:ind w:left="0"/>
        <w:jc w:val="both"/>
        <w:rPr>
          <w:rFonts w:cstheme="minorHAnsi"/>
        </w:rPr>
      </w:pPr>
    </w:p>
    <w:p w14:paraId="628F949C" w14:textId="77777777" w:rsidR="00BB390A" w:rsidRDefault="00BB390A" w:rsidP="00606C63">
      <w:pPr>
        <w:pStyle w:val="Paragraphedeliste"/>
        <w:ind w:left="0"/>
        <w:jc w:val="both"/>
        <w:rPr>
          <w:rFonts w:cstheme="minorHAnsi"/>
        </w:rPr>
      </w:pPr>
    </w:p>
    <w:p w14:paraId="2B73C4C2" w14:textId="77777777" w:rsidR="00BB390A" w:rsidRDefault="00BB390A" w:rsidP="00606C63">
      <w:pPr>
        <w:pStyle w:val="Paragraphedeliste"/>
        <w:ind w:left="0"/>
        <w:jc w:val="both"/>
        <w:rPr>
          <w:rFonts w:cstheme="minorHAnsi"/>
        </w:rPr>
      </w:pPr>
    </w:p>
    <w:p w14:paraId="005CBE7C" w14:textId="77777777" w:rsidR="00BB390A" w:rsidRDefault="00BB390A" w:rsidP="00606C63">
      <w:pPr>
        <w:pStyle w:val="Paragraphedeliste"/>
        <w:ind w:left="0"/>
        <w:jc w:val="both"/>
        <w:rPr>
          <w:rFonts w:cstheme="minorHAnsi"/>
        </w:rPr>
      </w:pPr>
    </w:p>
    <w:p w14:paraId="1F5BE44D" w14:textId="77777777" w:rsidR="00BB390A" w:rsidRDefault="00BB390A" w:rsidP="00606C63">
      <w:pPr>
        <w:pStyle w:val="Paragraphedeliste"/>
        <w:ind w:left="0"/>
        <w:jc w:val="both"/>
        <w:rPr>
          <w:rFonts w:cstheme="minorHAnsi"/>
        </w:rPr>
      </w:pPr>
    </w:p>
    <w:p w14:paraId="20A722A0" w14:textId="77777777" w:rsidR="00BB390A" w:rsidRDefault="00BB390A" w:rsidP="00606C63">
      <w:pPr>
        <w:pStyle w:val="Paragraphedeliste"/>
        <w:ind w:left="0"/>
        <w:jc w:val="both"/>
        <w:rPr>
          <w:rFonts w:cstheme="minorHAnsi"/>
        </w:rPr>
      </w:pPr>
    </w:p>
    <w:p w14:paraId="50559B26" w14:textId="77777777" w:rsidR="00BB390A" w:rsidRDefault="00BB390A" w:rsidP="00606C63">
      <w:pPr>
        <w:pStyle w:val="Paragraphedeliste"/>
        <w:ind w:left="0"/>
        <w:jc w:val="both"/>
        <w:rPr>
          <w:rFonts w:cstheme="minorHAnsi"/>
        </w:rPr>
      </w:pPr>
    </w:p>
    <w:p w14:paraId="1E0FB345" w14:textId="77777777" w:rsidR="00BB390A" w:rsidRDefault="00BB390A" w:rsidP="00606C63">
      <w:pPr>
        <w:pStyle w:val="Paragraphedeliste"/>
        <w:ind w:left="0"/>
        <w:jc w:val="both"/>
        <w:rPr>
          <w:rFonts w:cstheme="minorHAnsi"/>
        </w:rPr>
      </w:pPr>
    </w:p>
    <w:p w14:paraId="18F0C245" w14:textId="77777777" w:rsidR="00BB390A" w:rsidRDefault="00BB390A" w:rsidP="00606C63">
      <w:pPr>
        <w:pStyle w:val="Paragraphedeliste"/>
        <w:ind w:left="0"/>
        <w:jc w:val="both"/>
        <w:rPr>
          <w:rFonts w:cstheme="minorHAnsi"/>
        </w:rPr>
      </w:pPr>
    </w:p>
    <w:p w14:paraId="168A4D3E" w14:textId="77777777" w:rsidR="00BB390A" w:rsidRDefault="00C54F51" w:rsidP="00606C63">
      <w:pPr>
        <w:pStyle w:val="Paragraphedeliste"/>
        <w:ind w:left="0"/>
        <w:jc w:val="both"/>
        <w:rPr>
          <w:rFonts w:cstheme="minorHAnsi"/>
        </w:rPr>
      </w:pPr>
      <w:r w:rsidRPr="00C54F51">
        <w:rPr>
          <w:rFonts w:cstheme="minorHAnsi"/>
        </w:rPr>
        <w:lastRenderedPageBreak/>
        <w:t>Le fichier comprend une feuille de compilation</w:t>
      </w:r>
      <w:r>
        <w:rPr>
          <w:rFonts w:cstheme="minorHAnsi"/>
        </w:rPr>
        <w:t xml:space="preserve"> </w:t>
      </w:r>
      <w:r w:rsidRPr="00C54F51">
        <w:rPr>
          <w:rFonts w:cstheme="minorHAnsi"/>
        </w:rPr>
        <w:t>des activités de formation pratique</w:t>
      </w:r>
      <w:r w:rsidR="00D4082B">
        <w:rPr>
          <w:rFonts w:cstheme="minorHAnsi"/>
        </w:rPr>
        <w:t xml:space="preserve"> (feuille 3 du fichier)</w:t>
      </w:r>
      <w:r w:rsidR="00BB390A">
        <w:rPr>
          <w:rFonts w:cstheme="minorHAnsi"/>
        </w:rPr>
        <w:t> :</w:t>
      </w:r>
      <w:r>
        <w:rPr>
          <w:rFonts w:cstheme="minorHAnsi"/>
        </w:rPr>
        <w:t xml:space="preserve"> </w:t>
      </w:r>
    </w:p>
    <w:p w14:paraId="5B541883" w14:textId="7318B951" w:rsidR="00D4082B" w:rsidRDefault="009870F9" w:rsidP="00606C63">
      <w:pPr>
        <w:pStyle w:val="Paragraphedeliste"/>
        <w:ind w:left="0"/>
        <w:jc w:val="both"/>
        <w:rPr>
          <w:rFonts w:cstheme="minorHAnsi"/>
        </w:rPr>
      </w:pPr>
      <w:r w:rsidRPr="009870F9">
        <w:rPr>
          <w:rFonts w:cstheme="minorHAnsi"/>
          <w:noProof/>
        </w:rPr>
        <w:drawing>
          <wp:inline distT="0" distB="0" distL="0" distR="0" wp14:anchorId="0B6D72BC" wp14:editId="38F2EF17">
            <wp:extent cx="6295454" cy="4743450"/>
            <wp:effectExtent l="0" t="0" r="0" b="0"/>
            <wp:docPr id="5130583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58358" name=""/>
                    <pic:cNvPicPr/>
                  </pic:nvPicPr>
                  <pic:blipFill>
                    <a:blip r:embed="rId17"/>
                    <a:stretch>
                      <a:fillRect/>
                    </a:stretch>
                  </pic:blipFill>
                  <pic:spPr>
                    <a:xfrm>
                      <a:off x="0" y="0"/>
                      <a:ext cx="6306598" cy="4751847"/>
                    </a:xfrm>
                    <a:prstGeom prst="rect">
                      <a:avLst/>
                    </a:prstGeom>
                  </pic:spPr>
                </pic:pic>
              </a:graphicData>
            </a:graphic>
          </wp:inline>
        </w:drawing>
      </w:r>
    </w:p>
    <w:p w14:paraId="7EE746B8" w14:textId="77777777" w:rsidR="00D4082B" w:rsidRDefault="00D4082B" w:rsidP="00606C63">
      <w:pPr>
        <w:pStyle w:val="Paragraphedeliste"/>
        <w:ind w:left="0"/>
        <w:jc w:val="both"/>
        <w:rPr>
          <w:rFonts w:cstheme="minorHAnsi"/>
        </w:rPr>
      </w:pPr>
    </w:p>
    <w:p w14:paraId="773600C5" w14:textId="77777777" w:rsidR="00BB390A" w:rsidRDefault="00BB390A" w:rsidP="00606C63">
      <w:pPr>
        <w:pStyle w:val="Paragraphedeliste"/>
        <w:ind w:left="0"/>
        <w:jc w:val="both"/>
        <w:rPr>
          <w:rFonts w:cstheme="minorHAnsi"/>
        </w:rPr>
      </w:pPr>
    </w:p>
    <w:p w14:paraId="415BE154" w14:textId="77777777" w:rsidR="00BB390A" w:rsidRDefault="00BB390A" w:rsidP="00606C63">
      <w:pPr>
        <w:pStyle w:val="Paragraphedeliste"/>
        <w:ind w:left="0"/>
        <w:jc w:val="both"/>
        <w:rPr>
          <w:rFonts w:cstheme="minorHAnsi"/>
        </w:rPr>
      </w:pPr>
    </w:p>
    <w:p w14:paraId="415AF529" w14:textId="77777777" w:rsidR="00BB390A" w:rsidRDefault="00BB390A" w:rsidP="00606C63">
      <w:pPr>
        <w:pStyle w:val="Paragraphedeliste"/>
        <w:ind w:left="0"/>
        <w:jc w:val="both"/>
        <w:rPr>
          <w:rFonts w:cstheme="minorHAnsi"/>
        </w:rPr>
      </w:pPr>
    </w:p>
    <w:p w14:paraId="02A1BCE8" w14:textId="77777777" w:rsidR="00BB390A" w:rsidRDefault="00BB390A" w:rsidP="00606C63">
      <w:pPr>
        <w:pStyle w:val="Paragraphedeliste"/>
        <w:ind w:left="0"/>
        <w:jc w:val="both"/>
        <w:rPr>
          <w:rFonts w:cstheme="minorHAnsi"/>
        </w:rPr>
      </w:pPr>
    </w:p>
    <w:p w14:paraId="44F46E7A" w14:textId="77777777" w:rsidR="00BB390A" w:rsidRDefault="00BB390A" w:rsidP="00606C63">
      <w:pPr>
        <w:pStyle w:val="Paragraphedeliste"/>
        <w:ind w:left="0"/>
        <w:jc w:val="both"/>
        <w:rPr>
          <w:rFonts w:cstheme="minorHAnsi"/>
        </w:rPr>
      </w:pPr>
    </w:p>
    <w:p w14:paraId="3FE7CA8F" w14:textId="77777777" w:rsidR="00BB390A" w:rsidRDefault="00BB390A" w:rsidP="00606C63">
      <w:pPr>
        <w:pStyle w:val="Paragraphedeliste"/>
        <w:ind w:left="0"/>
        <w:jc w:val="both"/>
        <w:rPr>
          <w:rFonts w:cstheme="minorHAnsi"/>
        </w:rPr>
      </w:pPr>
    </w:p>
    <w:p w14:paraId="0E545290" w14:textId="77777777" w:rsidR="00BB390A" w:rsidRDefault="00BB390A" w:rsidP="00606C63">
      <w:pPr>
        <w:pStyle w:val="Paragraphedeliste"/>
        <w:ind w:left="0"/>
        <w:jc w:val="both"/>
        <w:rPr>
          <w:rFonts w:cstheme="minorHAnsi"/>
        </w:rPr>
      </w:pPr>
    </w:p>
    <w:p w14:paraId="3A0FD944" w14:textId="77777777" w:rsidR="00BB390A" w:rsidRDefault="00BB390A" w:rsidP="00606C63">
      <w:pPr>
        <w:pStyle w:val="Paragraphedeliste"/>
        <w:ind w:left="0"/>
        <w:jc w:val="both"/>
        <w:rPr>
          <w:rFonts w:cstheme="minorHAnsi"/>
        </w:rPr>
      </w:pPr>
    </w:p>
    <w:p w14:paraId="0C5E034C" w14:textId="77777777" w:rsidR="00BB390A" w:rsidRDefault="00BB390A" w:rsidP="00606C63">
      <w:pPr>
        <w:pStyle w:val="Paragraphedeliste"/>
        <w:ind w:left="0"/>
        <w:jc w:val="both"/>
        <w:rPr>
          <w:rFonts w:cstheme="minorHAnsi"/>
        </w:rPr>
      </w:pPr>
    </w:p>
    <w:p w14:paraId="5F75E85B" w14:textId="77777777" w:rsidR="00BB390A" w:rsidRDefault="00BB390A" w:rsidP="00606C63">
      <w:pPr>
        <w:pStyle w:val="Paragraphedeliste"/>
        <w:ind w:left="0"/>
        <w:jc w:val="both"/>
        <w:rPr>
          <w:rFonts w:cstheme="minorHAnsi"/>
        </w:rPr>
      </w:pPr>
    </w:p>
    <w:p w14:paraId="7B143195" w14:textId="77777777" w:rsidR="00BB390A" w:rsidRDefault="00BB390A" w:rsidP="00606C63">
      <w:pPr>
        <w:pStyle w:val="Paragraphedeliste"/>
        <w:ind w:left="0"/>
        <w:jc w:val="both"/>
        <w:rPr>
          <w:rFonts w:cstheme="minorHAnsi"/>
        </w:rPr>
      </w:pPr>
    </w:p>
    <w:p w14:paraId="55B0132A" w14:textId="495FCBA4" w:rsidR="003F56F8" w:rsidRDefault="00C54F51" w:rsidP="00606C63">
      <w:pPr>
        <w:pStyle w:val="Paragraphedeliste"/>
        <w:ind w:left="0"/>
        <w:jc w:val="both"/>
        <w:rPr>
          <w:rFonts w:cstheme="minorHAnsi"/>
        </w:rPr>
      </w:pPr>
      <w:r>
        <w:rPr>
          <w:rFonts w:cstheme="minorHAnsi"/>
        </w:rPr>
        <w:lastRenderedPageBreak/>
        <w:t>Aussi, p</w:t>
      </w:r>
      <w:r w:rsidR="003F56F8">
        <w:rPr>
          <w:rFonts w:cstheme="minorHAnsi"/>
        </w:rPr>
        <w:t>our chacune des semaines de l’internat, vous trouverez dans l</w:t>
      </w:r>
      <w:r>
        <w:rPr>
          <w:rFonts w:cstheme="minorHAnsi"/>
        </w:rPr>
        <w:t>e fichier</w:t>
      </w:r>
      <w:r w:rsidR="003F56F8">
        <w:rPr>
          <w:rFonts w:cstheme="minorHAnsi"/>
        </w:rPr>
        <w:t xml:space="preserve"> un bilan des heures effectuées : </w:t>
      </w:r>
    </w:p>
    <w:p w14:paraId="575026A8" w14:textId="4DEB4D08" w:rsidR="00C54F51" w:rsidRPr="00C54F51" w:rsidRDefault="003F56F8" w:rsidP="00C54F51">
      <w:pPr>
        <w:pStyle w:val="Paragraphedeliste"/>
        <w:ind w:left="0"/>
        <w:jc w:val="both"/>
        <w:rPr>
          <w:rFonts w:cstheme="minorHAnsi"/>
        </w:rPr>
      </w:pPr>
      <w:r w:rsidRPr="003F56F8">
        <w:rPr>
          <w:rFonts w:cstheme="minorHAnsi"/>
          <w:noProof/>
        </w:rPr>
        <w:drawing>
          <wp:inline distT="0" distB="0" distL="0" distR="0" wp14:anchorId="664BBAB7" wp14:editId="0BEDB2F7">
            <wp:extent cx="1833375" cy="2905125"/>
            <wp:effectExtent l="0" t="0" r="0" b="0"/>
            <wp:docPr id="1769017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1733" name=""/>
                    <pic:cNvPicPr/>
                  </pic:nvPicPr>
                  <pic:blipFill>
                    <a:blip r:embed="rId18"/>
                    <a:stretch>
                      <a:fillRect/>
                    </a:stretch>
                  </pic:blipFill>
                  <pic:spPr>
                    <a:xfrm>
                      <a:off x="0" y="0"/>
                      <a:ext cx="1841857" cy="2918565"/>
                    </a:xfrm>
                    <a:prstGeom prst="rect">
                      <a:avLst/>
                    </a:prstGeom>
                  </pic:spPr>
                </pic:pic>
              </a:graphicData>
            </a:graphic>
          </wp:inline>
        </w:drawing>
      </w:r>
    </w:p>
    <w:p w14:paraId="44F77410" w14:textId="526066AF" w:rsidR="00606C63" w:rsidRDefault="003F56F8" w:rsidP="00606C63">
      <w:pPr>
        <w:jc w:val="both"/>
      </w:pPr>
      <w:r>
        <w:t xml:space="preserve">Une compilation des heures effectuées </w:t>
      </w:r>
      <w:r w:rsidR="00C54F51">
        <w:t xml:space="preserve">depuis le début de l’internat : </w:t>
      </w:r>
    </w:p>
    <w:p w14:paraId="6CFF1F4C" w14:textId="5ACB0485" w:rsidR="00BB4973" w:rsidRDefault="00C54F51" w:rsidP="009870F9">
      <w:pPr>
        <w:jc w:val="both"/>
      </w:pPr>
      <w:r w:rsidRPr="00C54F51">
        <w:rPr>
          <w:noProof/>
        </w:rPr>
        <w:drawing>
          <wp:inline distT="0" distB="0" distL="0" distR="0" wp14:anchorId="6577BD51" wp14:editId="3DA6B27B">
            <wp:extent cx="4168501" cy="1310754"/>
            <wp:effectExtent l="0" t="0" r="3810" b="3810"/>
            <wp:docPr id="8630324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32492" name=""/>
                    <pic:cNvPicPr/>
                  </pic:nvPicPr>
                  <pic:blipFill>
                    <a:blip r:embed="rId19"/>
                    <a:stretch>
                      <a:fillRect/>
                    </a:stretch>
                  </pic:blipFill>
                  <pic:spPr>
                    <a:xfrm>
                      <a:off x="0" y="0"/>
                      <a:ext cx="4168501" cy="1310754"/>
                    </a:xfrm>
                    <a:prstGeom prst="rect">
                      <a:avLst/>
                    </a:prstGeom>
                  </pic:spPr>
                </pic:pic>
              </a:graphicData>
            </a:graphic>
          </wp:inline>
        </w:drawing>
      </w:r>
    </w:p>
    <w:p w14:paraId="5EAC4CF3" w14:textId="35DFFD24" w:rsidR="00606C63" w:rsidRPr="00C54F51" w:rsidRDefault="00C54F51">
      <w:r w:rsidRPr="00C54F51">
        <w:t xml:space="preserve">Et un indicateur de progression vers l’atteinte de chacune des cibles fixées par l’OPQ : </w:t>
      </w:r>
    </w:p>
    <w:p w14:paraId="0E0D7989" w14:textId="50ADA59C" w:rsidR="00C54F51" w:rsidRDefault="00C54F51">
      <w:pPr>
        <w:rPr>
          <w:b/>
          <w:bCs/>
        </w:rPr>
      </w:pPr>
      <w:r w:rsidRPr="00C54F51">
        <w:rPr>
          <w:b/>
          <w:bCs/>
          <w:noProof/>
        </w:rPr>
        <w:drawing>
          <wp:inline distT="0" distB="0" distL="0" distR="0" wp14:anchorId="30B72F1C" wp14:editId="506BCB3B">
            <wp:extent cx="5486400" cy="1120775"/>
            <wp:effectExtent l="0" t="0" r="0" b="3175"/>
            <wp:docPr id="791532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53237" name=""/>
                    <pic:cNvPicPr/>
                  </pic:nvPicPr>
                  <pic:blipFill>
                    <a:blip r:embed="rId20"/>
                    <a:stretch>
                      <a:fillRect/>
                    </a:stretch>
                  </pic:blipFill>
                  <pic:spPr>
                    <a:xfrm>
                      <a:off x="0" y="0"/>
                      <a:ext cx="5486400" cy="1120775"/>
                    </a:xfrm>
                    <a:prstGeom prst="rect">
                      <a:avLst/>
                    </a:prstGeom>
                  </pic:spPr>
                </pic:pic>
              </a:graphicData>
            </a:graphic>
          </wp:inline>
        </w:drawing>
      </w:r>
    </w:p>
    <w:p w14:paraId="2632B9CD" w14:textId="1A0A64BC" w:rsidR="00C54F51" w:rsidRPr="00C54F51" w:rsidRDefault="00C54F51" w:rsidP="00C54F51">
      <w:pPr>
        <w:jc w:val="both"/>
      </w:pPr>
      <w:r>
        <w:t xml:space="preserve">** </w:t>
      </w:r>
      <w:r w:rsidRPr="00C54F51">
        <w:t xml:space="preserve">Essentiellement, la progression des heures devrait se situer autour de 33% à la fin </w:t>
      </w:r>
      <w:r w:rsidR="00401AB7">
        <w:t xml:space="preserve">du premier trimestre de </w:t>
      </w:r>
      <w:r w:rsidRPr="00C54F51">
        <w:t>l’internat et autour de 66% à la fin du deuxième trimestre de l’internat. Cela vous permet ainsi de constater si votre interne est en bonne voie d’atteindre les cibles fixées o</w:t>
      </w:r>
      <w:r w:rsidR="00D4082B">
        <w:t>u</w:t>
      </w:r>
      <w:r w:rsidRPr="00C54F51">
        <w:t xml:space="preserve"> s’il a besoin d’effectuer d’avantage d’heures pour certaines cibles (ex : augmentation des heures de contact client). </w:t>
      </w:r>
    </w:p>
    <w:sectPr w:rsidR="00C54F51" w:rsidRPr="00C54F51">
      <w:headerReference w:type="default" r:id="rId2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9B6D7" w14:textId="77777777" w:rsidR="00B47DF6" w:rsidRDefault="00B47DF6" w:rsidP="00B47DF6">
      <w:pPr>
        <w:spacing w:after="0" w:line="240" w:lineRule="auto"/>
      </w:pPr>
      <w:r>
        <w:separator/>
      </w:r>
    </w:p>
  </w:endnote>
  <w:endnote w:type="continuationSeparator" w:id="0">
    <w:p w14:paraId="5A9566A5" w14:textId="77777777" w:rsidR="00B47DF6" w:rsidRDefault="00B47DF6" w:rsidP="00B47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842DE" w14:textId="77777777" w:rsidR="00B47DF6" w:rsidRDefault="00B47DF6" w:rsidP="00B47DF6">
      <w:pPr>
        <w:spacing w:after="0" w:line="240" w:lineRule="auto"/>
      </w:pPr>
      <w:r>
        <w:separator/>
      </w:r>
    </w:p>
  </w:footnote>
  <w:footnote w:type="continuationSeparator" w:id="0">
    <w:p w14:paraId="0267CCF5" w14:textId="77777777" w:rsidR="00B47DF6" w:rsidRDefault="00B47DF6" w:rsidP="00B47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0979" w14:textId="2F06D233" w:rsidR="00B47DF6" w:rsidRDefault="00B47DF6" w:rsidP="00B47DF6">
    <w:pPr>
      <w:pStyle w:val="En-tte"/>
    </w:pPr>
    <w:r>
      <w:rPr>
        <w:noProof/>
        <w:lang w:eastAsia="fr-CA"/>
      </w:rPr>
      <w:drawing>
        <wp:inline distT="0" distB="0" distL="0" distR="0" wp14:anchorId="138945EE" wp14:editId="144C8A5D">
          <wp:extent cx="787400" cy="471550"/>
          <wp:effectExtent l="0" t="0" r="0" b="5080"/>
          <wp:docPr id="3" name="Image 3" descr="http://www.uqac.ca/medias/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qac.ca/medias/logos_officiels/uqac354x2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793" cy="491548"/>
                  </a:xfrm>
                  <a:prstGeom prst="rect">
                    <a:avLst/>
                  </a:prstGeom>
                  <a:noFill/>
                  <a:ln>
                    <a:noFill/>
                  </a:ln>
                </pic:spPr>
              </pic:pic>
            </a:graphicData>
          </a:graphic>
        </wp:inline>
      </w:drawing>
    </w:r>
    <w:r w:rsidRPr="00D96556">
      <w:rPr>
        <w:rFonts w:ascii="Arial" w:hAnsi="Arial"/>
        <w:b/>
        <w:sz w:val="20"/>
        <w:szCs w:val="20"/>
      </w:rPr>
      <w:t xml:space="preserve"> </w:t>
    </w:r>
    <w:r>
      <w:rPr>
        <w:rFonts w:ascii="Arial" w:hAnsi="Arial"/>
        <w:b/>
        <w:sz w:val="20"/>
        <w:szCs w:val="20"/>
      </w:rPr>
      <w:tab/>
    </w:r>
    <w:r>
      <w:rPr>
        <w:rFonts w:ascii="Arial" w:hAnsi="Arial"/>
        <w:b/>
        <w:sz w:val="20"/>
        <w:szCs w:val="20"/>
      </w:rPr>
      <w:tab/>
    </w:r>
    <w:r w:rsidRPr="00603054">
      <w:rPr>
        <w:rFonts w:ascii="Arial" w:hAnsi="Arial"/>
        <w:b/>
        <w:sz w:val="20"/>
        <w:szCs w:val="20"/>
      </w:rPr>
      <w:t>Doctorat en psychologie</w:t>
    </w:r>
    <w:r>
      <w:rPr>
        <w:rFonts w:ascii="Arial" w:hAnsi="Arial"/>
        <w:b/>
        <w:sz w:val="20"/>
        <w:szCs w:val="20"/>
      </w:rPr>
      <w:t xml:space="preserve"> (1746-1747)</w:t>
    </w:r>
  </w:p>
  <w:p w14:paraId="4DF058C6" w14:textId="77777777" w:rsidR="00B47DF6" w:rsidRDefault="00B47DF6" w:rsidP="00B47DF6">
    <w:pPr>
      <w:pStyle w:val="En-tte"/>
      <w:pBdr>
        <w:bottom w:val="single" w:sz="4" w:space="1" w:color="auto"/>
      </w:pBdr>
    </w:pPr>
  </w:p>
  <w:p w14:paraId="125B0734" w14:textId="6AA74B76" w:rsidR="00B47DF6" w:rsidRDefault="00B47DF6">
    <w:pPr>
      <w:pStyle w:val="En-tte"/>
    </w:pPr>
  </w:p>
  <w:p w14:paraId="0A4BB17D" w14:textId="77777777" w:rsidR="00B47DF6" w:rsidRDefault="00B47DF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4FAF8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9E0030"/>
    <w:multiLevelType w:val="hybridMultilevel"/>
    <w:tmpl w:val="3FDC5DD4"/>
    <w:lvl w:ilvl="0" w:tplc="712E7564">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 w15:restartNumberingAfterBreak="0">
    <w:nsid w:val="27F50985"/>
    <w:multiLevelType w:val="hybridMultilevel"/>
    <w:tmpl w:val="D82A76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2DC5BD2"/>
    <w:multiLevelType w:val="hybridMultilevel"/>
    <w:tmpl w:val="C01C8A2C"/>
    <w:lvl w:ilvl="0" w:tplc="1794E2DC">
      <w:start w:val="1"/>
      <w:numFmt w:val="bullet"/>
      <w:lvlText w:val="▸"/>
      <w:lvlJc w:val="left"/>
      <w:pPr>
        <w:ind w:left="720" w:hanging="360"/>
      </w:pPr>
      <w:rPr>
        <w:rFonts w:ascii="Segoe UI Symbol" w:hAnsi="Segoe UI 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41B4712"/>
    <w:multiLevelType w:val="hybridMultilevel"/>
    <w:tmpl w:val="685A9F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7F813DB"/>
    <w:multiLevelType w:val="hybridMultilevel"/>
    <w:tmpl w:val="F1C6C23C"/>
    <w:lvl w:ilvl="0" w:tplc="712E7564">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6" w15:restartNumberingAfterBreak="0">
    <w:nsid w:val="5D1E2358"/>
    <w:multiLevelType w:val="hybridMultilevel"/>
    <w:tmpl w:val="23C253F2"/>
    <w:lvl w:ilvl="0" w:tplc="1794E2DC">
      <w:start w:val="1"/>
      <w:numFmt w:val="bullet"/>
      <w:lvlText w:val="▸"/>
      <w:lvlJc w:val="left"/>
      <w:pPr>
        <w:ind w:left="720" w:hanging="360"/>
      </w:pPr>
      <w:rPr>
        <w:rFonts w:ascii="Segoe UI Symbol" w:hAnsi="Segoe UI 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EA529FD"/>
    <w:multiLevelType w:val="hybridMultilevel"/>
    <w:tmpl w:val="2974AC5A"/>
    <w:lvl w:ilvl="0" w:tplc="712E7564">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8" w15:restartNumberingAfterBreak="0">
    <w:nsid w:val="60F56DD4"/>
    <w:multiLevelType w:val="hybridMultilevel"/>
    <w:tmpl w:val="19D8CC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C66414B"/>
    <w:multiLevelType w:val="hybridMultilevel"/>
    <w:tmpl w:val="495230DE"/>
    <w:lvl w:ilvl="0" w:tplc="E3C477C2">
      <w:numFmt w:val="bullet"/>
      <w:lvlText w:val="-"/>
      <w:lvlJc w:val="left"/>
      <w:pPr>
        <w:ind w:left="1080" w:hanging="360"/>
      </w:pPr>
      <w:rPr>
        <w:rFonts w:ascii="Calibri" w:eastAsiaTheme="minorHAnsi" w:hAnsi="Calibri" w:cs="Calibri"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0" w15:restartNumberingAfterBreak="0">
    <w:nsid w:val="7079271D"/>
    <w:multiLevelType w:val="hybridMultilevel"/>
    <w:tmpl w:val="94D4EC16"/>
    <w:lvl w:ilvl="0" w:tplc="0C0C000D">
      <w:start w:val="1"/>
      <w:numFmt w:val="bullet"/>
      <w:lvlText w:val=""/>
      <w:lvlJc w:val="left"/>
      <w:pPr>
        <w:ind w:left="1788" w:hanging="360"/>
      </w:pPr>
      <w:rPr>
        <w:rFonts w:ascii="Wingdings" w:hAnsi="Wingdings" w:hint="default"/>
      </w:rPr>
    </w:lvl>
    <w:lvl w:ilvl="1" w:tplc="0C0C0003" w:tentative="1">
      <w:start w:val="1"/>
      <w:numFmt w:val="bullet"/>
      <w:lvlText w:val="o"/>
      <w:lvlJc w:val="left"/>
      <w:pPr>
        <w:ind w:left="2508" w:hanging="360"/>
      </w:pPr>
      <w:rPr>
        <w:rFonts w:ascii="Courier New" w:hAnsi="Courier New" w:cs="Courier New" w:hint="default"/>
      </w:rPr>
    </w:lvl>
    <w:lvl w:ilvl="2" w:tplc="0C0C0005" w:tentative="1">
      <w:start w:val="1"/>
      <w:numFmt w:val="bullet"/>
      <w:lvlText w:val=""/>
      <w:lvlJc w:val="left"/>
      <w:pPr>
        <w:ind w:left="3228" w:hanging="360"/>
      </w:pPr>
      <w:rPr>
        <w:rFonts w:ascii="Wingdings" w:hAnsi="Wingdings" w:hint="default"/>
      </w:rPr>
    </w:lvl>
    <w:lvl w:ilvl="3" w:tplc="0C0C0001" w:tentative="1">
      <w:start w:val="1"/>
      <w:numFmt w:val="bullet"/>
      <w:lvlText w:val=""/>
      <w:lvlJc w:val="left"/>
      <w:pPr>
        <w:ind w:left="3948" w:hanging="360"/>
      </w:pPr>
      <w:rPr>
        <w:rFonts w:ascii="Symbol" w:hAnsi="Symbol" w:hint="default"/>
      </w:rPr>
    </w:lvl>
    <w:lvl w:ilvl="4" w:tplc="0C0C0003" w:tentative="1">
      <w:start w:val="1"/>
      <w:numFmt w:val="bullet"/>
      <w:lvlText w:val="o"/>
      <w:lvlJc w:val="left"/>
      <w:pPr>
        <w:ind w:left="4668" w:hanging="360"/>
      </w:pPr>
      <w:rPr>
        <w:rFonts w:ascii="Courier New" w:hAnsi="Courier New" w:cs="Courier New" w:hint="default"/>
      </w:rPr>
    </w:lvl>
    <w:lvl w:ilvl="5" w:tplc="0C0C0005" w:tentative="1">
      <w:start w:val="1"/>
      <w:numFmt w:val="bullet"/>
      <w:lvlText w:val=""/>
      <w:lvlJc w:val="left"/>
      <w:pPr>
        <w:ind w:left="5388" w:hanging="360"/>
      </w:pPr>
      <w:rPr>
        <w:rFonts w:ascii="Wingdings" w:hAnsi="Wingdings" w:hint="default"/>
      </w:rPr>
    </w:lvl>
    <w:lvl w:ilvl="6" w:tplc="0C0C0001" w:tentative="1">
      <w:start w:val="1"/>
      <w:numFmt w:val="bullet"/>
      <w:lvlText w:val=""/>
      <w:lvlJc w:val="left"/>
      <w:pPr>
        <w:ind w:left="6108" w:hanging="360"/>
      </w:pPr>
      <w:rPr>
        <w:rFonts w:ascii="Symbol" w:hAnsi="Symbol" w:hint="default"/>
      </w:rPr>
    </w:lvl>
    <w:lvl w:ilvl="7" w:tplc="0C0C0003" w:tentative="1">
      <w:start w:val="1"/>
      <w:numFmt w:val="bullet"/>
      <w:lvlText w:val="o"/>
      <w:lvlJc w:val="left"/>
      <w:pPr>
        <w:ind w:left="6828" w:hanging="360"/>
      </w:pPr>
      <w:rPr>
        <w:rFonts w:ascii="Courier New" w:hAnsi="Courier New" w:cs="Courier New" w:hint="default"/>
      </w:rPr>
    </w:lvl>
    <w:lvl w:ilvl="8" w:tplc="0C0C0005" w:tentative="1">
      <w:start w:val="1"/>
      <w:numFmt w:val="bullet"/>
      <w:lvlText w:val=""/>
      <w:lvlJc w:val="left"/>
      <w:pPr>
        <w:ind w:left="7548" w:hanging="360"/>
      </w:pPr>
      <w:rPr>
        <w:rFonts w:ascii="Wingdings" w:hAnsi="Wingdings" w:hint="default"/>
      </w:rPr>
    </w:lvl>
  </w:abstractNum>
  <w:num w:numId="1" w16cid:durableId="296909443">
    <w:abstractNumId w:val="4"/>
  </w:num>
  <w:num w:numId="2" w16cid:durableId="1072436391">
    <w:abstractNumId w:val="9"/>
  </w:num>
  <w:num w:numId="3" w16cid:durableId="1629581837">
    <w:abstractNumId w:val="2"/>
  </w:num>
  <w:num w:numId="4" w16cid:durableId="162286168">
    <w:abstractNumId w:val="3"/>
  </w:num>
  <w:num w:numId="5" w16cid:durableId="188952833">
    <w:abstractNumId w:val="7"/>
  </w:num>
  <w:num w:numId="6" w16cid:durableId="234124487">
    <w:abstractNumId w:val="6"/>
  </w:num>
  <w:num w:numId="7" w16cid:durableId="506334519">
    <w:abstractNumId w:val="5"/>
  </w:num>
  <w:num w:numId="8" w16cid:durableId="1652056457">
    <w:abstractNumId w:val="1"/>
  </w:num>
  <w:num w:numId="9" w16cid:durableId="589656367">
    <w:abstractNumId w:val="8"/>
  </w:num>
  <w:num w:numId="10" w16cid:durableId="163472496">
    <w:abstractNumId w:val="10"/>
  </w:num>
  <w:num w:numId="11" w16cid:durableId="55458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F6"/>
    <w:rsid w:val="00047F6F"/>
    <w:rsid w:val="00134E9D"/>
    <w:rsid w:val="002C7C3F"/>
    <w:rsid w:val="0031541D"/>
    <w:rsid w:val="00346BA4"/>
    <w:rsid w:val="003F56F8"/>
    <w:rsid w:val="00401AB7"/>
    <w:rsid w:val="00417AC0"/>
    <w:rsid w:val="00606C63"/>
    <w:rsid w:val="007E7EF7"/>
    <w:rsid w:val="0085147D"/>
    <w:rsid w:val="00870140"/>
    <w:rsid w:val="008D5F57"/>
    <w:rsid w:val="009870F9"/>
    <w:rsid w:val="009A3F4F"/>
    <w:rsid w:val="009F26BD"/>
    <w:rsid w:val="00B47DF6"/>
    <w:rsid w:val="00BB390A"/>
    <w:rsid w:val="00BB4973"/>
    <w:rsid w:val="00C54F51"/>
    <w:rsid w:val="00C624E5"/>
    <w:rsid w:val="00D4082B"/>
    <w:rsid w:val="00DF4B1F"/>
    <w:rsid w:val="00EF7A05"/>
    <w:rsid w:val="00F27DDC"/>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AB75"/>
  <w15:chartTrackingRefBased/>
  <w15:docId w15:val="{25E19CE0-1FF1-4E66-B2A4-5F0D238F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47DF6"/>
    <w:pPr>
      <w:tabs>
        <w:tab w:val="center" w:pos="4320"/>
        <w:tab w:val="right" w:pos="8640"/>
      </w:tabs>
      <w:spacing w:after="0" w:line="240" w:lineRule="auto"/>
    </w:pPr>
  </w:style>
  <w:style w:type="character" w:customStyle="1" w:styleId="En-tteCar">
    <w:name w:val="En-tête Car"/>
    <w:basedOn w:val="Policepardfaut"/>
    <w:link w:val="En-tte"/>
    <w:uiPriority w:val="99"/>
    <w:rsid w:val="00B47DF6"/>
  </w:style>
  <w:style w:type="paragraph" w:styleId="Pieddepage">
    <w:name w:val="footer"/>
    <w:basedOn w:val="Normal"/>
    <w:link w:val="PieddepageCar"/>
    <w:uiPriority w:val="99"/>
    <w:unhideWhenUsed/>
    <w:rsid w:val="00B47DF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47DF6"/>
  </w:style>
  <w:style w:type="character" w:styleId="Hyperlien">
    <w:name w:val="Hyperlink"/>
    <w:basedOn w:val="Policepardfaut"/>
    <w:uiPriority w:val="99"/>
    <w:unhideWhenUsed/>
    <w:rsid w:val="00B47DF6"/>
    <w:rPr>
      <w:color w:val="0563C1" w:themeColor="hyperlink"/>
      <w:u w:val="single"/>
    </w:rPr>
  </w:style>
  <w:style w:type="character" w:styleId="Mentionnonrsolue">
    <w:name w:val="Unresolved Mention"/>
    <w:basedOn w:val="Policepardfaut"/>
    <w:uiPriority w:val="99"/>
    <w:semiHidden/>
    <w:unhideWhenUsed/>
    <w:rsid w:val="00B47DF6"/>
    <w:rPr>
      <w:color w:val="605E5C"/>
      <w:shd w:val="clear" w:color="auto" w:fill="E1DFDD"/>
    </w:rPr>
  </w:style>
  <w:style w:type="paragraph" w:styleId="Paragraphedeliste">
    <w:name w:val="List Paragraph"/>
    <w:basedOn w:val="Normal"/>
    <w:uiPriority w:val="34"/>
    <w:qFormat/>
    <w:rsid w:val="00B47DF6"/>
    <w:pPr>
      <w:ind w:left="720"/>
      <w:contextualSpacing/>
    </w:pPr>
  </w:style>
  <w:style w:type="paragraph" w:styleId="Sansinterligne">
    <w:name w:val="No Spacing"/>
    <w:link w:val="SansinterligneCar"/>
    <w:uiPriority w:val="1"/>
    <w:qFormat/>
    <w:rsid w:val="00606C63"/>
    <w:pPr>
      <w:spacing w:after="0" w:line="240" w:lineRule="auto"/>
      <w:jc w:val="both"/>
    </w:pPr>
    <w:rPr>
      <w:rFonts w:eastAsiaTheme="minorEastAsia"/>
      <w:kern w:val="0"/>
      <w14:ligatures w14:val="none"/>
    </w:rPr>
  </w:style>
  <w:style w:type="character" w:customStyle="1" w:styleId="SansinterligneCar">
    <w:name w:val="Sans interligne Car"/>
    <w:basedOn w:val="Policepardfaut"/>
    <w:link w:val="Sansinterligne"/>
    <w:uiPriority w:val="1"/>
    <w:rsid w:val="00606C63"/>
    <w:rPr>
      <w:rFonts w:eastAsiaTheme="minorEastAsia"/>
      <w:kern w:val="0"/>
      <w14:ligatures w14:val="none"/>
    </w:rPr>
  </w:style>
  <w:style w:type="paragraph" w:customStyle="1" w:styleId="Default">
    <w:name w:val="Default"/>
    <w:rsid w:val="00047F6F"/>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26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qac.ca/stages-psycho/" TargetMode="External"/><Relationship Id="rId13" Type="http://schemas.openxmlformats.org/officeDocument/2006/relationships/diagramQuickStyle" Target="diagrams/quickStyle1.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Stages_psychologie@uqac.ca" TargetMode="External"/><Relationship Id="rId12" Type="http://schemas.openxmlformats.org/officeDocument/2006/relationships/diagramLayout" Target="diagrams/layout1.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uqac.ca/stages-psycho/internat/"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yperlink" Target="https://www.uqac.ca/stages-psycho/prof-clinique/"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uqac.ca/stages-psycho/prof-clinique/" TargetMode="External"/><Relationship Id="rId14" Type="http://schemas.openxmlformats.org/officeDocument/2006/relationships/diagramColors" Target="diagrams/colors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6A0A57-6AA0-0742-AA50-DF1BB57E4472}" type="doc">
      <dgm:prSet loTypeId="urn:microsoft.com/office/officeart/2005/8/layout/hierarchy1" loCatId="" qsTypeId="urn:microsoft.com/office/officeart/2005/8/quickstyle/simple1" qsCatId="simple" csTypeId="urn:microsoft.com/office/officeart/2005/8/colors/accent6_1" csCatId="accent6" phldr="1"/>
      <dgm:spPr/>
      <dgm:t>
        <a:bodyPr/>
        <a:lstStyle/>
        <a:p>
          <a:endParaRPr lang="en-US"/>
        </a:p>
      </dgm:t>
    </dgm:pt>
    <dgm:pt modelId="{D2584B52-773E-ED43-AF1A-096F2F5D9536}">
      <dgm:prSet phldrT="[Text]"/>
      <dgm:spPr/>
      <dgm:t>
        <a:bodyPr/>
        <a:lstStyle/>
        <a:p>
          <a:r>
            <a:rPr lang="en-US"/>
            <a:t>Total de 1600 heures </a:t>
          </a:r>
        </a:p>
      </dgm:t>
    </dgm:pt>
    <dgm:pt modelId="{99EEAF14-92F0-BE4F-AE56-BE5CD5116EEB}" type="parTrans" cxnId="{71D7922D-DCB7-5449-B3A4-03B9EFD2E680}">
      <dgm:prSet/>
      <dgm:spPr/>
      <dgm:t>
        <a:bodyPr/>
        <a:lstStyle/>
        <a:p>
          <a:endParaRPr lang="en-US"/>
        </a:p>
      </dgm:t>
    </dgm:pt>
    <dgm:pt modelId="{B05EBA52-0ADA-EC44-AF06-4E9B5E0A3F2E}" type="sibTrans" cxnId="{71D7922D-DCB7-5449-B3A4-03B9EFD2E680}">
      <dgm:prSet/>
      <dgm:spPr/>
      <dgm:t>
        <a:bodyPr/>
        <a:lstStyle/>
        <a:p>
          <a:endParaRPr lang="en-US"/>
        </a:p>
      </dgm:t>
    </dgm:pt>
    <dgm:pt modelId="{20B8BADD-C68B-1D42-8481-9DB681AD82EF}">
      <dgm:prSet phldrT="[Text]"/>
      <dgm:spPr/>
      <dgm:t>
        <a:bodyPr/>
        <a:lstStyle/>
        <a:p>
          <a:r>
            <a:rPr lang="en-US"/>
            <a:t>Contact client (600 heures)</a:t>
          </a:r>
        </a:p>
      </dgm:t>
    </dgm:pt>
    <dgm:pt modelId="{633D39FD-3559-204F-B1C1-CDE4634A83E8}" type="parTrans" cxnId="{B0135F1B-005D-1643-9544-B0A2B873AF01}">
      <dgm:prSet/>
      <dgm:spPr/>
      <dgm:t>
        <a:bodyPr/>
        <a:lstStyle/>
        <a:p>
          <a:endParaRPr lang="en-US"/>
        </a:p>
      </dgm:t>
    </dgm:pt>
    <dgm:pt modelId="{5379698C-B212-2043-AA85-193C4A72B5DF}" type="sibTrans" cxnId="{B0135F1B-005D-1643-9544-B0A2B873AF01}">
      <dgm:prSet/>
      <dgm:spPr/>
      <dgm:t>
        <a:bodyPr/>
        <a:lstStyle/>
        <a:p>
          <a:endParaRPr lang="en-US"/>
        </a:p>
      </dgm:t>
    </dgm:pt>
    <dgm:pt modelId="{8267BE2D-B0BE-C84E-AF4E-6B7F2EE96B7F}">
      <dgm:prSet phldrT="[Text]"/>
      <dgm:spPr/>
      <dgm:t>
        <a:bodyPr/>
        <a:lstStyle/>
        <a:p>
          <a:r>
            <a:rPr lang="en-US"/>
            <a:t>Direct (minimum de 400 heures)</a:t>
          </a:r>
        </a:p>
      </dgm:t>
    </dgm:pt>
    <dgm:pt modelId="{A892D653-68A3-A34A-A441-5CB489A63203}" type="parTrans" cxnId="{5F2773E7-DC00-594A-9677-0765B40EB253}">
      <dgm:prSet/>
      <dgm:spPr/>
      <dgm:t>
        <a:bodyPr/>
        <a:lstStyle/>
        <a:p>
          <a:endParaRPr lang="en-US"/>
        </a:p>
      </dgm:t>
    </dgm:pt>
    <dgm:pt modelId="{8CADBA93-F9C4-2D41-BD30-753D34634950}" type="sibTrans" cxnId="{5F2773E7-DC00-594A-9677-0765B40EB253}">
      <dgm:prSet/>
      <dgm:spPr/>
      <dgm:t>
        <a:bodyPr/>
        <a:lstStyle/>
        <a:p>
          <a:endParaRPr lang="en-US"/>
        </a:p>
      </dgm:t>
    </dgm:pt>
    <dgm:pt modelId="{7626162A-44B4-B84F-856D-C34D2B2AA15E}">
      <dgm:prSet phldrT="[Text]"/>
      <dgm:spPr/>
      <dgm:t>
        <a:bodyPr/>
        <a:lstStyle/>
        <a:p>
          <a:r>
            <a:rPr lang="en-US"/>
            <a:t>Indirect (maximum de 200 heures)</a:t>
          </a:r>
        </a:p>
      </dgm:t>
    </dgm:pt>
    <dgm:pt modelId="{AD36F08D-938E-4C49-97E2-165E79A567D9}" type="parTrans" cxnId="{0FF37EEB-DC11-CC44-9C64-9300532AE4F0}">
      <dgm:prSet/>
      <dgm:spPr/>
      <dgm:t>
        <a:bodyPr/>
        <a:lstStyle/>
        <a:p>
          <a:endParaRPr lang="en-US"/>
        </a:p>
      </dgm:t>
    </dgm:pt>
    <dgm:pt modelId="{5797B1B2-E301-4044-BDFC-CD5DAAEC330C}" type="sibTrans" cxnId="{0FF37EEB-DC11-CC44-9C64-9300532AE4F0}">
      <dgm:prSet/>
      <dgm:spPr/>
      <dgm:t>
        <a:bodyPr/>
        <a:lstStyle/>
        <a:p>
          <a:endParaRPr lang="en-US"/>
        </a:p>
      </dgm:t>
    </dgm:pt>
    <dgm:pt modelId="{03C73281-6902-4D4F-9137-BC362A702AA7}">
      <dgm:prSet phldrT="[Text]"/>
      <dgm:spPr/>
      <dgm:t>
        <a:bodyPr/>
        <a:lstStyle/>
        <a:p>
          <a:r>
            <a:rPr lang="en-US"/>
            <a:t>Supervision reçue           (200 heures)</a:t>
          </a:r>
        </a:p>
      </dgm:t>
    </dgm:pt>
    <dgm:pt modelId="{3CA87DEB-75E0-024E-95FE-BF06F6874BB4}" type="parTrans" cxnId="{38D08DFF-2602-6B44-95FC-92B1EEB967CE}">
      <dgm:prSet/>
      <dgm:spPr/>
      <dgm:t>
        <a:bodyPr/>
        <a:lstStyle/>
        <a:p>
          <a:endParaRPr lang="en-US"/>
        </a:p>
      </dgm:t>
    </dgm:pt>
    <dgm:pt modelId="{8DF886C0-53F2-424F-9E9B-DAD37FED7CE9}" type="sibTrans" cxnId="{38D08DFF-2602-6B44-95FC-92B1EEB967CE}">
      <dgm:prSet/>
      <dgm:spPr/>
      <dgm:t>
        <a:bodyPr/>
        <a:lstStyle/>
        <a:p>
          <a:endParaRPr lang="en-US"/>
        </a:p>
      </dgm:t>
    </dgm:pt>
    <dgm:pt modelId="{FB1CC65F-8097-9B45-921F-D1939075AB4F}">
      <dgm:prSet phldrT="[Text]"/>
      <dgm:spPr/>
      <dgm:t>
        <a:bodyPr/>
        <a:lstStyle/>
        <a:p>
          <a:r>
            <a:rPr lang="en-US"/>
            <a:t>Individuelle (minimum de 100 heures)</a:t>
          </a:r>
        </a:p>
      </dgm:t>
    </dgm:pt>
    <dgm:pt modelId="{CB51BA31-4312-344E-871E-AEEB1D66F9AF}" type="parTrans" cxnId="{E89A85AF-2D4B-EE4A-A0F9-72FA39EC5D96}">
      <dgm:prSet/>
      <dgm:spPr/>
      <dgm:t>
        <a:bodyPr/>
        <a:lstStyle/>
        <a:p>
          <a:endParaRPr lang="en-US"/>
        </a:p>
      </dgm:t>
    </dgm:pt>
    <dgm:pt modelId="{B64000A5-0F28-1542-A133-1565F0F5117F}" type="sibTrans" cxnId="{E89A85AF-2D4B-EE4A-A0F9-72FA39EC5D96}">
      <dgm:prSet/>
      <dgm:spPr/>
      <dgm:t>
        <a:bodyPr/>
        <a:lstStyle/>
        <a:p>
          <a:endParaRPr lang="en-US"/>
        </a:p>
      </dgm:t>
    </dgm:pt>
    <dgm:pt modelId="{7C98E5D2-CE4B-0145-98C6-75D515961E76}">
      <dgm:prSet/>
      <dgm:spPr/>
      <dgm:t>
        <a:bodyPr/>
        <a:lstStyle/>
        <a:p>
          <a:r>
            <a:rPr lang="en-US"/>
            <a:t>De groupe (maximum de 100 heures)</a:t>
          </a:r>
        </a:p>
      </dgm:t>
    </dgm:pt>
    <dgm:pt modelId="{0C7E768B-7F30-814D-A416-FEED6B69EF0E}" type="parTrans" cxnId="{88BC32D3-5192-BE44-A8A5-F7B8424F3F1D}">
      <dgm:prSet/>
      <dgm:spPr/>
      <dgm:t>
        <a:bodyPr/>
        <a:lstStyle/>
        <a:p>
          <a:endParaRPr lang="en-US"/>
        </a:p>
      </dgm:t>
    </dgm:pt>
    <dgm:pt modelId="{A3BC3295-1356-EB4F-A723-FDDD1877AFB3}" type="sibTrans" cxnId="{88BC32D3-5192-BE44-A8A5-F7B8424F3F1D}">
      <dgm:prSet/>
      <dgm:spPr/>
      <dgm:t>
        <a:bodyPr/>
        <a:lstStyle/>
        <a:p>
          <a:endParaRPr lang="en-US"/>
        </a:p>
      </dgm:t>
    </dgm:pt>
    <dgm:pt modelId="{9661A1F8-744C-E64C-8ED5-F7A79BB2176B}">
      <dgm:prSet/>
      <dgm:spPr/>
      <dgm:t>
        <a:bodyPr/>
        <a:lstStyle/>
        <a:p>
          <a:r>
            <a:rPr lang="en-US"/>
            <a:t>Consultation* (minimum de 25 heures)</a:t>
          </a:r>
        </a:p>
      </dgm:t>
    </dgm:pt>
    <dgm:pt modelId="{84293FDD-E72C-1F4A-A39C-E712B99A8549}" type="parTrans" cxnId="{BA3243D4-B7EF-E24A-99B6-02E12E363164}">
      <dgm:prSet/>
      <dgm:spPr/>
      <dgm:t>
        <a:bodyPr/>
        <a:lstStyle/>
        <a:p>
          <a:endParaRPr lang="en-US"/>
        </a:p>
      </dgm:t>
    </dgm:pt>
    <dgm:pt modelId="{56D56C7F-DA75-B841-BD8E-7786A5B52075}" type="sibTrans" cxnId="{BA3243D4-B7EF-E24A-99B6-02E12E363164}">
      <dgm:prSet/>
      <dgm:spPr/>
      <dgm:t>
        <a:bodyPr/>
        <a:lstStyle/>
        <a:p>
          <a:endParaRPr lang="en-US"/>
        </a:p>
      </dgm:t>
    </dgm:pt>
    <dgm:pt modelId="{8D7663D0-A3C0-FF40-AF3E-93C654A10106}">
      <dgm:prSet/>
      <dgm:spPr/>
      <dgm:t>
        <a:bodyPr/>
        <a:lstStyle/>
        <a:p>
          <a:r>
            <a:rPr lang="en-US"/>
            <a:t>Supervision* (minimum de 25 heures)</a:t>
          </a:r>
        </a:p>
      </dgm:t>
    </dgm:pt>
    <dgm:pt modelId="{AC5BFBFF-1039-C849-A59B-A9A586A0D30D}" type="parTrans" cxnId="{9CC766F9-BA79-0A41-BD5D-363A0A2C17DF}">
      <dgm:prSet/>
      <dgm:spPr/>
      <dgm:t>
        <a:bodyPr/>
        <a:lstStyle/>
        <a:p>
          <a:endParaRPr lang="en-US"/>
        </a:p>
      </dgm:t>
    </dgm:pt>
    <dgm:pt modelId="{4645B38F-87A5-4B49-A71F-4F3E6B31335E}" type="sibTrans" cxnId="{9CC766F9-BA79-0A41-BD5D-363A0A2C17DF}">
      <dgm:prSet/>
      <dgm:spPr/>
      <dgm:t>
        <a:bodyPr/>
        <a:lstStyle/>
        <a:p>
          <a:endParaRPr lang="en-US"/>
        </a:p>
      </dgm:t>
    </dgm:pt>
    <dgm:pt modelId="{E3119E21-FC91-BE4A-979A-A40E97C71DC8}">
      <dgm:prSet/>
      <dgm:spPr/>
      <dgm:t>
        <a:bodyPr/>
        <a:lstStyle/>
        <a:p>
          <a:r>
            <a:rPr lang="en-US"/>
            <a:t>Autres tâches (environ 750 heures)</a:t>
          </a:r>
        </a:p>
      </dgm:t>
    </dgm:pt>
    <dgm:pt modelId="{34667698-5A32-6E4C-AB5B-7C8F5087B951}" type="parTrans" cxnId="{FDE97DEC-103D-C84B-8368-E51C85FB5BD5}">
      <dgm:prSet/>
      <dgm:spPr/>
      <dgm:t>
        <a:bodyPr/>
        <a:lstStyle/>
        <a:p>
          <a:endParaRPr lang="en-US"/>
        </a:p>
      </dgm:t>
    </dgm:pt>
    <dgm:pt modelId="{02444734-D7CE-CF47-BED7-A6AF9189A7E5}" type="sibTrans" cxnId="{FDE97DEC-103D-C84B-8368-E51C85FB5BD5}">
      <dgm:prSet/>
      <dgm:spPr/>
      <dgm:t>
        <a:bodyPr/>
        <a:lstStyle/>
        <a:p>
          <a:endParaRPr lang="en-US"/>
        </a:p>
      </dgm:t>
    </dgm:pt>
    <dgm:pt modelId="{B06C0877-6FD1-404E-82F0-AFBBE92C0046}" type="pres">
      <dgm:prSet presAssocID="{AB6A0A57-6AA0-0742-AA50-DF1BB57E4472}" presName="hierChild1" presStyleCnt="0">
        <dgm:presLayoutVars>
          <dgm:chPref val="1"/>
          <dgm:dir/>
          <dgm:animOne val="branch"/>
          <dgm:animLvl val="lvl"/>
          <dgm:resizeHandles/>
        </dgm:presLayoutVars>
      </dgm:prSet>
      <dgm:spPr/>
    </dgm:pt>
    <dgm:pt modelId="{8AF78A8A-E754-2A48-B6B0-609529EC7616}" type="pres">
      <dgm:prSet presAssocID="{D2584B52-773E-ED43-AF1A-096F2F5D9536}" presName="hierRoot1" presStyleCnt="0"/>
      <dgm:spPr/>
    </dgm:pt>
    <dgm:pt modelId="{E17F630C-39D2-C146-AF02-6976D609C2E2}" type="pres">
      <dgm:prSet presAssocID="{D2584B52-773E-ED43-AF1A-096F2F5D9536}" presName="composite" presStyleCnt="0"/>
      <dgm:spPr/>
    </dgm:pt>
    <dgm:pt modelId="{DBD8B617-58C8-6A44-95CF-86E83353E5DB}" type="pres">
      <dgm:prSet presAssocID="{D2584B52-773E-ED43-AF1A-096F2F5D9536}" presName="background" presStyleLbl="node0" presStyleIdx="0" presStyleCnt="1"/>
      <dgm:spPr/>
    </dgm:pt>
    <dgm:pt modelId="{B88B2079-956E-3D4D-9EF6-82121278691F}" type="pres">
      <dgm:prSet presAssocID="{D2584B52-773E-ED43-AF1A-096F2F5D9536}" presName="text" presStyleLbl="fgAcc0" presStyleIdx="0" presStyleCnt="1">
        <dgm:presLayoutVars>
          <dgm:chPref val="3"/>
        </dgm:presLayoutVars>
      </dgm:prSet>
      <dgm:spPr/>
    </dgm:pt>
    <dgm:pt modelId="{A0DA74C5-F6A6-D741-AC7A-91717E776D61}" type="pres">
      <dgm:prSet presAssocID="{D2584B52-773E-ED43-AF1A-096F2F5D9536}" presName="hierChild2" presStyleCnt="0"/>
      <dgm:spPr/>
    </dgm:pt>
    <dgm:pt modelId="{BE484FD7-7673-3A40-9AF0-3B98718F0B36}" type="pres">
      <dgm:prSet presAssocID="{633D39FD-3559-204F-B1C1-CDE4634A83E8}" presName="Name10" presStyleLbl="parChTrans1D2" presStyleIdx="0" presStyleCnt="5"/>
      <dgm:spPr/>
    </dgm:pt>
    <dgm:pt modelId="{68F7E64A-E7A3-104A-9659-A6BD4E0F7A74}" type="pres">
      <dgm:prSet presAssocID="{20B8BADD-C68B-1D42-8481-9DB681AD82EF}" presName="hierRoot2" presStyleCnt="0"/>
      <dgm:spPr/>
    </dgm:pt>
    <dgm:pt modelId="{FAD49DFA-AA70-DF4F-869F-FDED53B5E4F2}" type="pres">
      <dgm:prSet presAssocID="{20B8BADD-C68B-1D42-8481-9DB681AD82EF}" presName="composite2" presStyleCnt="0"/>
      <dgm:spPr/>
    </dgm:pt>
    <dgm:pt modelId="{C4957259-6BAC-D342-95A4-E0DD24373D12}" type="pres">
      <dgm:prSet presAssocID="{20B8BADD-C68B-1D42-8481-9DB681AD82EF}" presName="background2" presStyleLbl="node2" presStyleIdx="0" presStyleCnt="5"/>
      <dgm:spPr/>
    </dgm:pt>
    <dgm:pt modelId="{1C2097DD-9E5A-D540-B718-5A06FC4DA96F}" type="pres">
      <dgm:prSet presAssocID="{20B8BADD-C68B-1D42-8481-9DB681AD82EF}" presName="text2" presStyleLbl="fgAcc2" presStyleIdx="0" presStyleCnt="5">
        <dgm:presLayoutVars>
          <dgm:chPref val="3"/>
        </dgm:presLayoutVars>
      </dgm:prSet>
      <dgm:spPr/>
    </dgm:pt>
    <dgm:pt modelId="{F100658E-1868-CE44-A750-9021169063C4}" type="pres">
      <dgm:prSet presAssocID="{20B8BADD-C68B-1D42-8481-9DB681AD82EF}" presName="hierChild3" presStyleCnt="0"/>
      <dgm:spPr/>
    </dgm:pt>
    <dgm:pt modelId="{1C6D3BAB-3400-9F4E-871D-C1CFA9F64E3E}" type="pres">
      <dgm:prSet presAssocID="{A892D653-68A3-A34A-A441-5CB489A63203}" presName="Name17" presStyleLbl="parChTrans1D3" presStyleIdx="0" presStyleCnt="4"/>
      <dgm:spPr/>
    </dgm:pt>
    <dgm:pt modelId="{4F00C3FE-FC3F-7D41-9ABB-D07D3A402447}" type="pres">
      <dgm:prSet presAssocID="{8267BE2D-B0BE-C84E-AF4E-6B7F2EE96B7F}" presName="hierRoot3" presStyleCnt="0"/>
      <dgm:spPr/>
    </dgm:pt>
    <dgm:pt modelId="{38C7C300-2BC5-754C-9CA5-41BB6705ACC9}" type="pres">
      <dgm:prSet presAssocID="{8267BE2D-B0BE-C84E-AF4E-6B7F2EE96B7F}" presName="composite3" presStyleCnt="0"/>
      <dgm:spPr/>
    </dgm:pt>
    <dgm:pt modelId="{179A54B3-D679-874A-B66F-7F100A10DF96}" type="pres">
      <dgm:prSet presAssocID="{8267BE2D-B0BE-C84E-AF4E-6B7F2EE96B7F}" presName="background3" presStyleLbl="node3" presStyleIdx="0" presStyleCnt="4"/>
      <dgm:spPr/>
    </dgm:pt>
    <dgm:pt modelId="{2D293981-7B80-274E-BBEC-8F9F12816B13}" type="pres">
      <dgm:prSet presAssocID="{8267BE2D-B0BE-C84E-AF4E-6B7F2EE96B7F}" presName="text3" presStyleLbl="fgAcc3" presStyleIdx="0" presStyleCnt="4">
        <dgm:presLayoutVars>
          <dgm:chPref val="3"/>
        </dgm:presLayoutVars>
      </dgm:prSet>
      <dgm:spPr/>
    </dgm:pt>
    <dgm:pt modelId="{31A56019-3A66-A04D-8D09-86645396D3CD}" type="pres">
      <dgm:prSet presAssocID="{8267BE2D-B0BE-C84E-AF4E-6B7F2EE96B7F}" presName="hierChild4" presStyleCnt="0"/>
      <dgm:spPr/>
    </dgm:pt>
    <dgm:pt modelId="{E4C917A1-EF58-2C42-8A26-6B9EE0B9645E}" type="pres">
      <dgm:prSet presAssocID="{AD36F08D-938E-4C49-97E2-165E79A567D9}" presName="Name17" presStyleLbl="parChTrans1D3" presStyleIdx="1" presStyleCnt="4"/>
      <dgm:spPr/>
    </dgm:pt>
    <dgm:pt modelId="{0837A4FB-238C-F74A-9F73-E7BF7F366B62}" type="pres">
      <dgm:prSet presAssocID="{7626162A-44B4-B84F-856D-C34D2B2AA15E}" presName="hierRoot3" presStyleCnt="0"/>
      <dgm:spPr/>
    </dgm:pt>
    <dgm:pt modelId="{CE134962-BD5A-DA49-9A5B-A4F36B6A2731}" type="pres">
      <dgm:prSet presAssocID="{7626162A-44B4-B84F-856D-C34D2B2AA15E}" presName="composite3" presStyleCnt="0"/>
      <dgm:spPr/>
    </dgm:pt>
    <dgm:pt modelId="{D7627F81-8522-824F-8A99-7874BC4F494A}" type="pres">
      <dgm:prSet presAssocID="{7626162A-44B4-B84F-856D-C34D2B2AA15E}" presName="background3" presStyleLbl="node3" presStyleIdx="1" presStyleCnt="4"/>
      <dgm:spPr/>
    </dgm:pt>
    <dgm:pt modelId="{A3DD13BE-D810-8F4C-A981-C59929587FC7}" type="pres">
      <dgm:prSet presAssocID="{7626162A-44B4-B84F-856D-C34D2B2AA15E}" presName="text3" presStyleLbl="fgAcc3" presStyleIdx="1" presStyleCnt="4">
        <dgm:presLayoutVars>
          <dgm:chPref val="3"/>
        </dgm:presLayoutVars>
      </dgm:prSet>
      <dgm:spPr/>
    </dgm:pt>
    <dgm:pt modelId="{1ADF51BE-594E-3240-ACD0-9D7023CCAB69}" type="pres">
      <dgm:prSet presAssocID="{7626162A-44B4-B84F-856D-C34D2B2AA15E}" presName="hierChild4" presStyleCnt="0"/>
      <dgm:spPr/>
    </dgm:pt>
    <dgm:pt modelId="{D6455141-2589-304F-A2FF-0A41D07EFF67}" type="pres">
      <dgm:prSet presAssocID="{3CA87DEB-75E0-024E-95FE-BF06F6874BB4}" presName="Name10" presStyleLbl="parChTrans1D2" presStyleIdx="1" presStyleCnt="5"/>
      <dgm:spPr/>
    </dgm:pt>
    <dgm:pt modelId="{710C074D-3121-EE49-AE6C-5F91453FDFF2}" type="pres">
      <dgm:prSet presAssocID="{03C73281-6902-4D4F-9137-BC362A702AA7}" presName="hierRoot2" presStyleCnt="0"/>
      <dgm:spPr/>
    </dgm:pt>
    <dgm:pt modelId="{D980737B-DDA5-2C4D-B336-5E0DE5B12EFA}" type="pres">
      <dgm:prSet presAssocID="{03C73281-6902-4D4F-9137-BC362A702AA7}" presName="composite2" presStyleCnt="0"/>
      <dgm:spPr/>
    </dgm:pt>
    <dgm:pt modelId="{D1C83850-E888-C841-B18D-A9BC285E5C73}" type="pres">
      <dgm:prSet presAssocID="{03C73281-6902-4D4F-9137-BC362A702AA7}" presName="background2" presStyleLbl="node2" presStyleIdx="1" presStyleCnt="5"/>
      <dgm:spPr/>
    </dgm:pt>
    <dgm:pt modelId="{EB9A85A7-FB7A-004A-A1FD-B95F8E9EB08C}" type="pres">
      <dgm:prSet presAssocID="{03C73281-6902-4D4F-9137-BC362A702AA7}" presName="text2" presStyleLbl="fgAcc2" presStyleIdx="1" presStyleCnt="5">
        <dgm:presLayoutVars>
          <dgm:chPref val="3"/>
        </dgm:presLayoutVars>
      </dgm:prSet>
      <dgm:spPr/>
    </dgm:pt>
    <dgm:pt modelId="{ECFA7D2E-76E1-C448-9DD4-10F27DDD93D9}" type="pres">
      <dgm:prSet presAssocID="{03C73281-6902-4D4F-9137-BC362A702AA7}" presName="hierChild3" presStyleCnt="0"/>
      <dgm:spPr/>
    </dgm:pt>
    <dgm:pt modelId="{6A55FFC5-BFE5-444D-9B23-71C99295EE15}" type="pres">
      <dgm:prSet presAssocID="{CB51BA31-4312-344E-871E-AEEB1D66F9AF}" presName="Name17" presStyleLbl="parChTrans1D3" presStyleIdx="2" presStyleCnt="4"/>
      <dgm:spPr/>
    </dgm:pt>
    <dgm:pt modelId="{7D43DFD4-DE96-E342-B160-F37434A883E2}" type="pres">
      <dgm:prSet presAssocID="{FB1CC65F-8097-9B45-921F-D1939075AB4F}" presName="hierRoot3" presStyleCnt="0"/>
      <dgm:spPr/>
    </dgm:pt>
    <dgm:pt modelId="{0F747C96-0F16-AC41-A23C-4484A383F263}" type="pres">
      <dgm:prSet presAssocID="{FB1CC65F-8097-9B45-921F-D1939075AB4F}" presName="composite3" presStyleCnt="0"/>
      <dgm:spPr/>
    </dgm:pt>
    <dgm:pt modelId="{D64DB328-4CD2-3F40-A137-A6A6A7375A03}" type="pres">
      <dgm:prSet presAssocID="{FB1CC65F-8097-9B45-921F-D1939075AB4F}" presName="background3" presStyleLbl="node3" presStyleIdx="2" presStyleCnt="4"/>
      <dgm:spPr/>
    </dgm:pt>
    <dgm:pt modelId="{A988CEBF-9B81-1F48-97DF-7D29E3FFD6CB}" type="pres">
      <dgm:prSet presAssocID="{FB1CC65F-8097-9B45-921F-D1939075AB4F}" presName="text3" presStyleLbl="fgAcc3" presStyleIdx="2" presStyleCnt="4">
        <dgm:presLayoutVars>
          <dgm:chPref val="3"/>
        </dgm:presLayoutVars>
      </dgm:prSet>
      <dgm:spPr/>
    </dgm:pt>
    <dgm:pt modelId="{500F27F6-6A8A-664F-95A1-1F09FE121305}" type="pres">
      <dgm:prSet presAssocID="{FB1CC65F-8097-9B45-921F-D1939075AB4F}" presName="hierChild4" presStyleCnt="0"/>
      <dgm:spPr/>
    </dgm:pt>
    <dgm:pt modelId="{A71D83D8-7732-D84C-8B09-CFB307825C64}" type="pres">
      <dgm:prSet presAssocID="{0C7E768B-7F30-814D-A416-FEED6B69EF0E}" presName="Name17" presStyleLbl="parChTrans1D3" presStyleIdx="3" presStyleCnt="4"/>
      <dgm:spPr/>
    </dgm:pt>
    <dgm:pt modelId="{67617B24-2D2B-DF4A-ACE3-3C16630B2B4D}" type="pres">
      <dgm:prSet presAssocID="{7C98E5D2-CE4B-0145-98C6-75D515961E76}" presName="hierRoot3" presStyleCnt="0"/>
      <dgm:spPr/>
    </dgm:pt>
    <dgm:pt modelId="{8B8366BE-5D12-6C4D-8793-916713DD7E33}" type="pres">
      <dgm:prSet presAssocID="{7C98E5D2-CE4B-0145-98C6-75D515961E76}" presName="composite3" presStyleCnt="0"/>
      <dgm:spPr/>
    </dgm:pt>
    <dgm:pt modelId="{1014BEE8-A16C-5B45-9F86-A09C5DF17C88}" type="pres">
      <dgm:prSet presAssocID="{7C98E5D2-CE4B-0145-98C6-75D515961E76}" presName="background3" presStyleLbl="node3" presStyleIdx="3" presStyleCnt="4"/>
      <dgm:spPr/>
    </dgm:pt>
    <dgm:pt modelId="{9B5F272D-B8CE-3147-952E-A531C6530578}" type="pres">
      <dgm:prSet presAssocID="{7C98E5D2-CE4B-0145-98C6-75D515961E76}" presName="text3" presStyleLbl="fgAcc3" presStyleIdx="3" presStyleCnt="4">
        <dgm:presLayoutVars>
          <dgm:chPref val="3"/>
        </dgm:presLayoutVars>
      </dgm:prSet>
      <dgm:spPr/>
    </dgm:pt>
    <dgm:pt modelId="{384CFE96-EF47-7040-9F7F-87ADA7D85D45}" type="pres">
      <dgm:prSet presAssocID="{7C98E5D2-CE4B-0145-98C6-75D515961E76}" presName="hierChild4" presStyleCnt="0"/>
      <dgm:spPr/>
    </dgm:pt>
    <dgm:pt modelId="{C4FD95D5-E474-E742-B428-8B1978E90674}" type="pres">
      <dgm:prSet presAssocID="{84293FDD-E72C-1F4A-A39C-E712B99A8549}" presName="Name10" presStyleLbl="parChTrans1D2" presStyleIdx="2" presStyleCnt="5"/>
      <dgm:spPr/>
    </dgm:pt>
    <dgm:pt modelId="{DD538226-04E1-CC46-B032-1CDDB3B62813}" type="pres">
      <dgm:prSet presAssocID="{9661A1F8-744C-E64C-8ED5-F7A79BB2176B}" presName="hierRoot2" presStyleCnt="0"/>
      <dgm:spPr/>
    </dgm:pt>
    <dgm:pt modelId="{44330173-CB43-694D-932E-B282123F05C1}" type="pres">
      <dgm:prSet presAssocID="{9661A1F8-744C-E64C-8ED5-F7A79BB2176B}" presName="composite2" presStyleCnt="0"/>
      <dgm:spPr/>
    </dgm:pt>
    <dgm:pt modelId="{14FF0703-1148-B044-899E-C523185B8D33}" type="pres">
      <dgm:prSet presAssocID="{9661A1F8-744C-E64C-8ED5-F7A79BB2176B}" presName="background2" presStyleLbl="node2" presStyleIdx="2" presStyleCnt="5"/>
      <dgm:spPr/>
    </dgm:pt>
    <dgm:pt modelId="{DFCE1557-6056-6945-8199-DAFC06CEDDAE}" type="pres">
      <dgm:prSet presAssocID="{9661A1F8-744C-E64C-8ED5-F7A79BB2176B}" presName="text2" presStyleLbl="fgAcc2" presStyleIdx="2" presStyleCnt="5">
        <dgm:presLayoutVars>
          <dgm:chPref val="3"/>
        </dgm:presLayoutVars>
      </dgm:prSet>
      <dgm:spPr/>
    </dgm:pt>
    <dgm:pt modelId="{1EE6F815-7694-104E-A41E-2D37D0B443E3}" type="pres">
      <dgm:prSet presAssocID="{9661A1F8-744C-E64C-8ED5-F7A79BB2176B}" presName="hierChild3" presStyleCnt="0"/>
      <dgm:spPr/>
    </dgm:pt>
    <dgm:pt modelId="{E053C62D-83CE-5649-BE8A-A5F9ED5CCE89}" type="pres">
      <dgm:prSet presAssocID="{AC5BFBFF-1039-C849-A59B-A9A586A0D30D}" presName="Name10" presStyleLbl="parChTrans1D2" presStyleIdx="3" presStyleCnt="5"/>
      <dgm:spPr/>
    </dgm:pt>
    <dgm:pt modelId="{FBEEB5D5-CFC3-1A40-9211-5BE5D76D1E87}" type="pres">
      <dgm:prSet presAssocID="{8D7663D0-A3C0-FF40-AF3E-93C654A10106}" presName="hierRoot2" presStyleCnt="0"/>
      <dgm:spPr/>
    </dgm:pt>
    <dgm:pt modelId="{01A48E70-B484-904A-AAAC-E63C6E480ADF}" type="pres">
      <dgm:prSet presAssocID="{8D7663D0-A3C0-FF40-AF3E-93C654A10106}" presName="composite2" presStyleCnt="0"/>
      <dgm:spPr/>
    </dgm:pt>
    <dgm:pt modelId="{5FF5EE0D-2090-874D-B9D7-94E1F93D6105}" type="pres">
      <dgm:prSet presAssocID="{8D7663D0-A3C0-FF40-AF3E-93C654A10106}" presName="background2" presStyleLbl="node2" presStyleIdx="3" presStyleCnt="5"/>
      <dgm:spPr/>
    </dgm:pt>
    <dgm:pt modelId="{0CB9F3F4-0088-B941-91BB-B7120F0D1D35}" type="pres">
      <dgm:prSet presAssocID="{8D7663D0-A3C0-FF40-AF3E-93C654A10106}" presName="text2" presStyleLbl="fgAcc2" presStyleIdx="3" presStyleCnt="5">
        <dgm:presLayoutVars>
          <dgm:chPref val="3"/>
        </dgm:presLayoutVars>
      </dgm:prSet>
      <dgm:spPr/>
    </dgm:pt>
    <dgm:pt modelId="{739D998B-B61F-804D-BCD1-DBE383885617}" type="pres">
      <dgm:prSet presAssocID="{8D7663D0-A3C0-FF40-AF3E-93C654A10106}" presName="hierChild3" presStyleCnt="0"/>
      <dgm:spPr/>
    </dgm:pt>
    <dgm:pt modelId="{163F3D47-0180-1E45-BDBF-416E41031676}" type="pres">
      <dgm:prSet presAssocID="{34667698-5A32-6E4C-AB5B-7C8F5087B951}" presName="Name10" presStyleLbl="parChTrans1D2" presStyleIdx="4" presStyleCnt="5"/>
      <dgm:spPr/>
    </dgm:pt>
    <dgm:pt modelId="{E2809585-24E6-2D48-B771-3D754531F865}" type="pres">
      <dgm:prSet presAssocID="{E3119E21-FC91-BE4A-979A-A40E97C71DC8}" presName="hierRoot2" presStyleCnt="0"/>
      <dgm:spPr/>
    </dgm:pt>
    <dgm:pt modelId="{A7F879B8-F0B1-A947-A51D-45B98DA6977D}" type="pres">
      <dgm:prSet presAssocID="{E3119E21-FC91-BE4A-979A-A40E97C71DC8}" presName="composite2" presStyleCnt="0"/>
      <dgm:spPr/>
    </dgm:pt>
    <dgm:pt modelId="{06ACB9E3-A33D-2B4B-BE4D-6A9E8560B48E}" type="pres">
      <dgm:prSet presAssocID="{E3119E21-FC91-BE4A-979A-A40E97C71DC8}" presName="background2" presStyleLbl="node2" presStyleIdx="4" presStyleCnt="5"/>
      <dgm:spPr/>
    </dgm:pt>
    <dgm:pt modelId="{0857B60A-5975-9F4C-9970-8DED9596D016}" type="pres">
      <dgm:prSet presAssocID="{E3119E21-FC91-BE4A-979A-A40E97C71DC8}" presName="text2" presStyleLbl="fgAcc2" presStyleIdx="4" presStyleCnt="5">
        <dgm:presLayoutVars>
          <dgm:chPref val="3"/>
        </dgm:presLayoutVars>
      </dgm:prSet>
      <dgm:spPr/>
    </dgm:pt>
    <dgm:pt modelId="{78586A39-A67F-3143-B9CF-871E5C478BA3}" type="pres">
      <dgm:prSet presAssocID="{E3119E21-FC91-BE4A-979A-A40E97C71DC8}" presName="hierChild3" presStyleCnt="0"/>
      <dgm:spPr/>
    </dgm:pt>
  </dgm:ptLst>
  <dgm:cxnLst>
    <dgm:cxn modelId="{1EEEB01A-4B0E-0240-8B51-10239D87B680}" type="presOf" srcId="{633D39FD-3559-204F-B1C1-CDE4634A83E8}" destId="{BE484FD7-7673-3A40-9AF0-3B98718F0B36}" srcOrd="0" destOrd="0" presId="urn:microsoft.com/office/officeart/2005/8/layout/hierarchy1"/>
    <dgm:cxn modelId="{B0135F1B-005D-1643-9544-B0A2B873AF01}" srcId="{D2584B52-773E-ED43-AF1A-096F2F5D9536}" destId="{20B8BADD-C68B-1D42-8481-9DB681AD82EF}" srcOrd="0" destOrd="0" parTransId="{633D39FD-3559-204F-B1C1-CDE4634A83E8}" sibTransId="{5379698C-B212-2043-AA85-193C4A72B5DF}"/>
    <dgm:cxn modelId="{9BD5BA2A-E32A-3845-BFB4-A8746D2B0F79}" type="presOf" srcId="{A892D653-68A3-A34A-A441-5CB489A63203}" destId="{1C6D3BAB-3400-9F4E-871D-C1CFA9F64E3E}" srcOrd="0" destOrd="0" presId="urn:microsoft.com/office/officeart/2005/8/layout/hierarchy1"/>
    <dgm:cxn modelId="{55C1882C-18FA-8149-9BCB-4F15069FBA63}" type="presOf" srcId="{AB6A0A57-6AA0-0742-AA50-DF1BB57E4472}" destId="{B06C0877-6FD1-404E-82F0-AFBBE92C0046}" srcOrd="0" destOrd="0" presId="urn:microsoft.com/office/officeart/2005/8/layout/hierarchy1"/>
    <dgm:cxn modelId="{71D7922D-DCB7-5449-B3A4-03B9EFD2E680}" srcId="{AB6A0A57-6AA0-0742-AA50-DF1BB57E4472}" destId="{D2584B52-773E-ED43-AF1A-096F2F5D9536}" srcOrd="0" destOrd="0" parTransId="{99EEAF14-92F0-BE4F-AE56-BE5CD5116EEB}" sibTransId="{B05EBA52-0ADA-EC44-AF06-4E9B5E0A3F2E}"/>
    <dgm:cxn modelId="{53684438-500F-C544-9B40-EF0E26EDF52A}" type="presOf" srcId="{03C73281-6902-4D4F-9137-BC362A702AA7}" destId="{EB9A85A7-FB7A-004A-A1FD-B95F8E9EB08C}" srcOrd="0" destOrd="0" presId="urn:microsoft.com/office/officeart/2005/8/layout/hierarchy1"/>
    <dgm:cxn modelId="{B891993D-A2F8-2B46-AA54-373F5F591E77}" type="presOf" srcId="{FB1CC65F-8097-9B45-921F-D1939075AB4F}" destId="{A988CEBF-9B81-1F48-97DF-7D29E3FFD6CB}" srcOrd="0" destOrd="0" presId="urn:microsoft.com/office/officeart/2005/8/layout/hierarchy1"/>
    <dgm:cxn modelId="{BAF6E441-48E1-EE4B-B696-D9774F833752}" type="presOf" srcId="{7626162A-44B4-B84F-856D-C34D2B2AA15E}" destId="{A3DD13BE-D810-8F4C-A981-C59929587FC7}" srcOrd="0" destOrd="0" presId="urn:microsoft.com/office/officeart/2005/8/layout/hierarchy1"/>
    <dgm:cxn modelId="{5F30376C-1318-0945-A7B7-23052F8C9E57}" type="presOf" srcId="{E3119E21-FC91-BE4A-979A-A40E97C71DC8}" destId="{0857B60A-5975-9F4C-9970-8DED9596D016}" srcOrd="0" destOrd="0" presId="urn:microsoft.com/office/officeart/2005/8/layout/hierarchy1"/>
    <dgm:cxn modelId="{92F07C85-8A1B-004D-BF9A-D1C74C376F34}" type="presOf" srcId="{8D7663D0-A3C0-FF40-AF3E-93C654A10106}" destId="{0CB9F3F4-0088-B941-91BB-B7120F0D1D35}" srcOrd="0" destOrd="0" presId="urn:microsoft.com/office/officeart/2005/8/layout/hierarchy1"/>
    <dgm:cxn modelId="{096B4F89-6E13-A34E-8E4C-DC34B99E5E4C}" type="presOf" srcId="{3CA87DEB-75E0-024E-95FE-BF06F6874BB4}" destId="{D6455141-2589-304F-A2FF-0A41D07EFF67}" srcOrd="0" destOrd="0" presId="urn:microsoft.com/office/officeart/2005/8/layout/hierarchy1"/>
    <dgm:cxn modelId="{C3EBA98E-9072-9443-BB51-608737CEA38D}" type="presOf" srcId="{0C7E768B-7F30-814D-A416-FEED6B69EF0E}" destId="{A71D83D8-7732-D84C-8B09-CFB307825C64}" srcOrd="0" destOrd="0" presId="urn:microsoft.com/office/officeart/2005/8/layout/hierarchy1"/>
    <dgm:cxn modelId="{CB8EBEA1-0280-A845-9969-53F6E8665BDC}" type="presOf" srcId="{AC5BFBFF-1039-C849-A59B-A9A586A0D30D}" destId="{E053C62D-83CE-5649-BE8A-A5F9ED5CCE89}" srcOrd="0" destOrd="0" presId="urn:microsoft.com/office/officeart/2005/8/layout/hierarchy1"/>
    <dgm:cxn modelId="{0CD7E0A7-1259-3D44-A06F-B831287183E1}" type="presOf" srcId="{AD36F08D-938E-4C49-97E2-165E79A567D9}" destId="{E4C917A1-EF58-2C42-8A26-6B9EE0B9645E}" srcOrd="0" destOrd="0" presId="urn:microsoft.com/office/officeart/2005/8/layout/hierarchy1"/>
    <dgm:cxn modelId="{E89A85AF-2D4B-EE4A-A0F9-72FA39EC5D96}" srcId="{03C73281-6902-4D4F-9137-BC362A702AA7}" destId="{FB1CC65F-8097-9B45-921F-D1939075AB4F}" srcOrd="0" destOrd="0" parTransId="{CB51BA31-4312-344E-871E-AEEB1D66F9AF}" sibTransId="{B64000A5-0F28-1542-A133-1565F0F5117F}"/>
    <dgm:cxn modelId="{487816B1-7BBC-354E-924A-07DCD0F79602}" type="presOf" srcId="{9661A1F8-744C-E64C-8ED5-F7A79BB2176B}" destId="{DFCE1557-6056-6945-8199-DAFC06CEDDAE}" srcOrd="0" destOrd="0" presId="urn:microsoft.com/office/officeart/2005/8/layout/hierarchy1"/>
    <dgm:cxn modelId="{AF4525B5-F286-0548-91E9-E228C2657907}" type="presOf" srcId="{D2584B52-773E-ED43-AF1A-096F2F5D9536}" destId="{B88B2079-956E-3D4D-9EF6-82121278691F}" srcOrd="0" destOrd="0" presId="urn:microsoft.com/office/officeart/2005/8/layout/hierarchy1"/>
    <dgm:cxn modelId="{7EAC84B6-50AC-4443-B4A1-58CD810D756A}" type="presOf" srcId="{8267BE2D-B0BE-C84E-AF4E-6B7F2EE96B7F}" destId="{2D293981-7B80-274E-BBEC-8F9F12816B13}" srcOrd="0" destOrd="0" presId="urn:microsoft.com/office/officeart/2005/8/layout/hierarchy1"/>
    <dgm:cxn modelId="{06EC2CB7-D301-A145-A31F-E51181CBC546}" type="presOf" srcId="{84293FDD-E72C-1F4A-A39C-E712B99A8549}" destId="{C4FD95D5-E474-E742-B428-8B1978E90674}" srcOrd="0" destOrd="0" presId="urn:microsoft.com/office/officeart/2005/8/layout/hierarchy1"/>
    <dgm:cxn modelId="{FD2D5BBF-4F39-4E4A-87D0-6F50088F7C6A}" type="presOf" srcId="{CB51BA31-4312-344E-871E-AEEB1D66F9AF}" destId="{6A55FFC5-BFE5-444D-9B23-71C99295EE15}" srcOrd="0" destOrd="0" presId="urn:microsoft.com/office/officeart/2005/8/layout/hierarchy1"/>
    <dgm:cxn modelId="{3EF8E6CA-670E-084B-9473-A02B48936533}" type="presOf" srcId="{20B8BADD-C68B-1D42-8481-9DB681AD82EF}" destId="{1C2097DD-9E5A-D540-B718-5A06FC4DA96F}" srcOrd="0" destOrd="0" presId="urn:microsoft.com/office/officeart/2005/8/layout/hierarchy1"/>
    <dgm:cxn modelId="{88BC32D3-5192-BE44-A8A5-F7B8424F3F1D}" srcId="{03C73281-6902-4D4F-9137-BC362A702AA7}" destId="{7C98E5D2-CE4B-0145-98C6-75D515961E76}" srcOrd="1" destOrd="0" parTransId="{0C7E768B-7F30-814D-A416-FEED6B69EF0E}" sibTransId="{A3BC3295-1356-EB4F-A723-FDDD1877AFB3}"/>
    <dgm:cxn modelId="{BA3243D4-B7EF-E24A-99B6-02E12E363164}" srcId="{D2584B52-773E-ED43-AF1A-096F2F5D9536}" destId="{9661A1F8-744C-E64C-8ED5-F7A79BB2176B}" srcOrd="2" destOrd="0" parTransId="{84293FDD-E72C-1F4A-A39C-E712B99A8549}" sibTransId="{56D56C7F-DA75-B841-BD8E-7786A5B52075}"/>
    <dgm:cxn modelId="{2522CBD6-A699-CA4C-8CD0-2E43C7758EC1}" type="presOf" srcId="{34667698-5A32-6E4C-AB5B-7C8F5087B951}" destId="{163F3D47-0180-1E45-BDBF-416E41031676}" srcOrd="0" destOrd="0" presId="urn:microsoft.com/office/officeart/2005/8/layout/hierarchy1"/>
    <dgm:cxn modelId="{5F2773E7-DC00-594A-9677-0765B40EB253}" srcId="{20B8BADD-C68B-1D42-8481-9DB681AD82EF}" destId="{8267BE2D-B0BE-C84E-AF4E-6B7F2EE96B7F}" srcOrd="0" destOrd="0" parTransId="{A892D653-68A3-A34A-A441-5CB489A63203}" sibTransId="{8CADBA93-F9C4-2D41-BD30-753D34634950}"/>
    <dgm:cxn modelId="{0FF37EEB-DC11-CC44-9C64-9300532AE4F0}" srcId="{20B8BADD-C68B-1D42-8481-9DB681AD82EF}" destId="{7626162A-44B4-B84F-856D-C34D2B2AA15E}" srcOrd="1" destOrd="0" parTransId="{AD36F08D-938E-4C49-97E2-165E79A567D9}" sibTransId="{5797B1B2-E301-4044-BDFC-CD5DAAEC330C}"/>
    <dgm:cxn modelId="{67A414EC-5E2F-7E4D-8E33-B758BC9FEBCD}" type="presOf" srcId="{7C98E5D2-CE4B-0145-98C6-75D515961E76}" destId="{9B5F272D-B8CE-3147-952E-A531C6530578}" srcOrd="0" destOrd="0" presId="urn:microsoft.com/office/officeart/2005/8/layout/hierarchy1"/>
    <dgm:cxn modelId="{FDE97DEC-103D-C84B-8368-E51C85FB5BD5}" srcId="{D2584B52-773E-ED43-AF1A-096F2F5D9536}" destId="{E3119E21-FC91-BE4A-979A-A40E97C71DC8}" srcOrd="4" destOrd="0" parTransId="{34667698-5A32-6E4C-AB5B-7C8F5087B951}" sibTransId="{02444734-D7CE-CF47-BED7-A6AF9189A7E5}"/>
    <dgm:cxn modelId="{9CC766F9-BA79-0A41-BD5D-363A0A2C17DF}" srcId="{D2584B52-773E-ED43-AF1A-096F2F5D9536}" destId="{8D7663D0-A3C0-FF40-AF3E-93C654A10106}" srcOrd="3" destOrd="0" parTransId="{AC5BFBFF-1039-C849-A59B-A9A586A0D30D}" sibTransId="{4645B38F-87A5-4B49-A71F-4F3E6B31335E}"/>
    <dgm:cxn modelId="{38D08DFF-2602-6B44-95FC-92B1EEB967CE}" srcId="{D2584B52-773E-ED43-AF1A-096F2F5D9536}" destId="{03C73281-6902-4D4F-9137-BC362A702AA7}" srcOrd="1" destOrd="0" parTransId="{3CA87DEB-75E0-024E-95FE-BF06F6874BB4}" sibTransId="{8DF886C0-53F2-424F-9E9B-DAD37FED7CE9}"/>
    <dgm:cxn modelId="{A0E73A98-7D22-6F4B-82B4-CB9E86802C71}" type="presParOf" srcId="{B06C0877-6FD1-404E-82F0-AFBBE92C0046}" destId="{8AF78A8A-E754-2A48-B6B0-609529EC7616}" srcOrd="0" destOrd="0" presId="urn:microsoft.com/office/officeart/2005/8/layout/hierarchy1"/>
    <dgm:cxn modelId="{39B91BDF-4359-7A4E-A642-78BAE747018B}" type="presParOf" srcId="{8AF78A8A-E754-2A48-B6B0-609529EC7616}" destId="{E17F630C-39D2-C146-AF02-6976D609C2E2}" srcOrd="0" destOrd="0" presId="urn:microsoft.com/office/officeart/2005/8/layout/hierarchy1"/>
    <dgm:cxn modelId="{11FC8A59-EBE4-FB45-B5F8-361A9146234D}" type="presParOf" srcId="{E17F630C-39D2-C146-AF02-6976D609C2E2}" destId="{DBD8B617-58C8-6A44-95CF-86E83353E5DB}" srcOrd="0" destOrd="0" presId="urn:microsoft.com/office/officeart/2005/8/layout/hierarchy1"/>
    <dgm:cxn modelId="{9388F2E0-2F6E-0A41-87AE-CBB2102103B7}" type="presParOf" srcId="{E17F630C-39D2-C146-AF02-6976D609C2E2}" destId="{B88B2079-956E-3D4D-9EF6-82121278691F}" srcOrd="1" destOrd="0" presId="urn:microsoft.com/office/officeart/2005/8/layout/hierarchy1"/>
    <dgm:cxn modelId="{75843CFE-B3B5-734D-8561-8AB9D1B22412}" type="presParOf" srcId="{8AF78A8A-E754-2A48-B6B0-609529EC7616}" destId="{A0DA74C5-F6A6-D741-AC7A-91717E776D61}" srcOrd="1" destOrd="0" presId="urn:microsoft.com/office/officeart/2005/8/layout/hierarchy1"/>
    <dgm:cxn modelId="{301EE35F-D9B1-7546-B06B-72289C9A335B}" type="presParOf" srcId="{A0DA74C5-F6A6-D741-AC7A-91717E776D61}" destId="{BE484FD7-7673-3A40-9AF0-3B98718F0B36}" srcOrd="0" destOrd="0" presId="urn:microsoft.com/office/officeart/2005/8/layout/hierarchy1"/>
    <dgm:cxn modelId="{7FB25075-EB0C-5D47-B439-8E44DCC4219B}" type="presParOf" srcId="{A0DA74C5-F6A6-D741-AC7A-91717E776D61}" destId="{68F7E64A-E7A3-104A-9659-A6BD4E0F7A74}" srcOrd="1" destOrd="0" presId="urn:microsoft.com/office/officeart/2005/8/layout/hierarchy1"/>
    <dgm:cxn modelId="{0D25512A-2C7A-034C-AEDE-53C8376E81FC}" type="presParOf" srcId="{68F7E64A-E7A3-104A-9659-A6BD4E0F7A74}" destId="{FAD49DFA-AA70-DF4F-869F-FDED53B5E4F2}" srcOrd="0" destOrd="0" presId="urn:microsoft.com/office/officeart/2005/8/layout/hierarchy1"/>
    <dgm:cxn modelId="{FEB9266F-A111-B944-BC20-219F7AE999E7}" type="presParOf" srcId="{FAD49DFA-AA70-DF4F-869F-FDED53B5E4F2}" destId="{C4957259-6BAC-D342-95A4-E0DD24373D12}" srcOrd="0" destOrd="0" presId="urn:microsoft.com/office/officeart/2005/8/layout/hierarchy1"/>
    <dgm:cxn modelId="{95BCBDA4-F35A-4E4E-A1F8-9AADDC6CA438}" type="presParOf" srcId="{FAD49DFA-AA70-DF4F-869F-FDED53B5E4F2}" destId="{1C2097DD-9E5A-D540-B718-5A06FC4DA96F}" srcOrd="1" destOrd="0" presId="urn:microsoft.com/office/officeart/2005/8/layout/hierarchy1"/>
    <dgm:cxn modelId="{244DE0B5-D971-D74D-A3DB-F9845ACC5D7B}" type="presParOf" srcId="{68F7E64A-E7A3-104A-9659-A6BD4E0F7A74}" destId="{F100658E-1868-CE44-A750-9021169063C4}" srcOrd="1" destOrd="0" presId="urn:microsoft.com/office/officeart/2005/8/layout/hierarchy1"/>
    <dgm:cxn modelId="{FF34A6C9-0FA1-7E49-B908-EA0B04D17C05}" type="presParOf" srcId="{F100658E-1868-CE44-A750-9021169063C4}" destId="{1C6D3BAB-3400-9F4E-871D-C1CFA9F64E3E}" srcOrd="0" destOrd="0" presId="urn:microsoft.com/office/officeart/2005/8/layout/hierarchy1"/>
    <dgm:cxn modelId="{04FD3ABA-9CEA-5E4F-8D5E-D09B3365A48E}" type="presParOf" srcId="{F100658E-1868-CE44-A750-9021169063C4}" destId="{4F00C3FE-FC3F-7D41-9ABB-D07D3A402447}" srcOrd="1" destOrd="0" presId="urn:microsoft.com/office/officeart/2005/8/layout/hierarchy1"/>
    <dgm:cxn modelId="{36C51EAE-6EAA-9946-A893-8BA323F876AA}" type="presParOf" srcId="{4F00C3FE-FC3F-7D41-9ABB-D07D3A402447}" destId="{38C7C300-2BC5-754C-9CA5-41BB6705ACC9}" srcOrd="0" destOrd="0" presId="urn:microsoft.com/office/officeart/2005/8/layout/hierarchy1"/>
    <dgm:cxn modelId="{4A2FB9E7-F0A6-FB4C-BA1B-F55BC2FC639A}" type="presParOf" srcId="{38C7C300-2BC5-754C-9CA5-41BB6705ACC9}" destId="{179A54B3-D679-874A-B66F-7F100A10DF96}" srcOrd="0" destOrd="0" presId="urn:microsoft.com/office/officeart/2005/8/layout/hierarchy1"/>
    <dgm:cxn modelId="{643A555D-CF50-0F47-8BF5-06843C499BEB}" type="presParOf" srcId="{38C7C300-2BC5-754C-9CA5-41BB6705ACC9}" destId="{2D293981-7B80-274E-BBEC-8F9F12816B13}" srcOrd="1" destOrd="0" presId="urn:microsoft.com/office/officeart/2005/8/layout/hierarchy1"/>
    <dgm:cxn modelId="{BA710079-66E0-104E-A33F-2D7F9D973D0E}" type="presParOf" srcId="{4F00C3FE-FC3F-7D41-9ABB-D07D3A402447}" destId="{31A56019-3A66-A04D-8D09-86645396D3CD}" srcOrd="1" destOrd="0" presId="urn:microsoft.com/office/officeart/2005/8/layout/hierarchy1"/>
    <dgm:cxn modelId="{BA292D94-BE05-5F4C-B22F-46FC7599EAE8}" type="presParOf" srcId="{F100658E-1868-CE44-A750-9021169063C4}" destId="{E4C917A1-EF58-2C42-8A26-6B9EE0B9645E}" srcOrd="2" destOrd="0" presId="urn:microsoft.com/office/officeart/2005/8/layout/hierarchy1"/>
    <dgm:cxn modelId="{2E47C4A1-9396-2E49-BBAA-900DFF7C0F51}" type="presParOf" srcId="{F100658E-1868-CE44-A750-9021169063C4}" destId="{0837A4FB-238C-F74A-9F73-E7BF7F366B62}" srcOrd="3" destOrd="0" presId="urn:microsoft.com/office/officeart/2005/8/layout/hierarchy1"/>
    <dgm:cxn modelId="{CF221DAC-1A8C-BE41-AB28-2D672AE59F50}" type="presParOf" srcId="{0837A4FB-238C-F74A-9F73-E7BF7F366B62}" destId="{CE134962-BD5A-DA49-9A5B-A4F36B6A2731}" srcOrd="0" destOrd="0" presId="urn:microsoft.com/office/officeart/2005/8/layout/hierarchy1"/>
    <dgm:cxn modelId="{D3FDCFF4-5794-8E42-98BF-76AE3FFA63C1}" type="presParOf" srcId="{CE134962-BD5A-DA49-9A5B-A4F36B6A2731}" destId="{D7627F81-8522-824F-8A99-7874BC4F494A}" srcOrd="0" destOrd="0" presId="urn:microsoft.com/office/officeart/2005/8/layout/hierarchy1"/>
    <dgm:cxn modelId="{98B1080B-C84A-4340-9D24-478B6BF0C80A}" type="presParOf" srcId="{CE134962-BD5A-DA49-9A5B-A4F36B6A2731}" destId="{A3DD13BE-D810-8F4C-A981-C59929587FC7}" srcOrd="1" destOrd="0" presId="urn:microsoft.com/office/officeart/2005/8/layout/hierarchy1"/>
    <dgm:cxn modelId="{296A9F9D-84D4-BD4B-ACF9-D509DB76AD4F}" type="presParOf" srcId="{0837A4FB-238C-F74A-9F73-E7BF7F366B62}" destId="{1ADF51BE-594E-3240-ACD0-9D7023CCAB69}" srcOrd="1" destOrd="0" presId="urn:microsoft.com/office/officeart/2005/8/layout/hierarchy1"/>
    <dgm:cxn modelId="{8121B6FB-EF2A-214B-9CF2-1A758570A437}" type="presParOf" srcId="{A0DA74C5-F6A6-D741-AC7A-91717E776D61}" destId="{D6455141-2589-304F-A2FF-0A41D07EFF67}" srcOrd="2" destOrd="0" presId="urn:microsoft.com/office/officeart/2005/8/layout/hierarchy1"/>
    <dgm:cxn modelId="{91288898-4B5F-D040-AC62-AB7DF5C9208F}" type="presParOf" srcId="{A0DA74C5-F6A6-D741-AC7A-91717E776D61}" destId="{710C074D-3121-EE49-AE6C-5F91453FDFF2}" srcOrd="3" destOrd="0" presId="urn:microsoft.com/office/officeart/2005/8/layout/hierarchy1"/>
    <dgm:cxn modelId="{92968AD9-ECB4-604A-B64D-8785FDCC5274}" type="presParOf" srcId="{710C074D-3121-EE49-AE6C-5F91453FDFF2}" destId="{D980737B-DDA5-2C4D-B336-5E0DE5B12EFA}" srcOrd="0" destOrd="0" presId="urn:microsoft.com/office/officeart/2005/8/layout/hierarchy1"/>
    <dgm:cxn modelId="{BBD7C08F-A279-2548-B733-F13633844A45}" type="presParOf" srcId="{D980737B-DDA5-2C4D-B336-5E0DE5B12EFA}" destId="{D1C83850-E888-C841-B18D-A9BC285E5C73}" srcOrd="0" destOrd="0" presId="urn:microsoft.com/office/officeart/2005/8/layout/hierarchy1"/>
    <dgm:cxn modelId="{AF9B3AFB-BC4E-894B-B208-130030AC0D7D}" type="presParOf" srcId="{D980737B-DDA5-2C4D-B336-5E0DE5B12EFA}" destId="{EB9A85A7-FB7A-004A-A1FD-B95F8E9EB08C}" srcOrd="1" destOrd="0" presId="urn:microsoft.com/office/officeart/2005/8/layout/hierarchy1"/>
    <dgm:cxn modelId="{0662BEE6-F64E-6B42-8EC4-69CF6571FAF1}" type="presParOf" srcId="{710C074D-3121-EE49-AE6C-5F91453FDFF2}" destId="{ECFA7D2E-76E1-C448-9DD4-10F27DDD93D9}" srcOrd="1" destOrd="0" presId="urn:microsoft.com/office/officeart/2005/8/layout/hierarchy1"/>
    <dgm:cxn modelId="{51FCCCBC-0619-6044-AA30-544273186AFC}" type="presParOf" srcId="{ECFA7D2E-76E1-C448-9DD4-10F27DDD93D9}" destId="{6A55FFC5-BFE5-444D-9B23-71C99295EE15}" srcOrd="0" destOrd="0" presId="urn:microsoft.com/office/officeart/2005/8/layout/hierarchy1"/>
    <dgm:cxn modelId="{FD48330D-5EE3-FD48-8206-102C63674C2C}" type="presParOf" srcId="{ECFA7D2E-76E1-C448-9DD4-10F27DDD93D9}" destId="{7D43DFD4-DE96-E342-B160-F37434A883E2}" srcOrd="1" destOrd="0" presId="urn:microsoft.com/office/officeart/2005/8/layout/hierarchy1"/>
    <dgm:cxn modelId="{DD1951AE-DAC4-AA4C-821F-64DE708E6FAA}" type="presParOf" srcId="{7D43DFD4-DE96-E342-B160-F37434A883E2}" destId="{0F747C96-0F16-AC41-A23C-4484A383F263}" srcOrd="0" destOrd="0" presId="urn:microsoft.com/office/officeart/2005/8/layout/hierarchy1"/>
    <dgm:cxn modelId="{DA17BCDA-1B96-834B-9EA7-4CC5FF7DF21D}" type="presParOf" srcId="{0F747C96-0F16-AC41-A23C-4484A383F263}" destId="{D64DB328-4CD2-3F40-A137-A6A6A7375A03}" srcOrd="0" destOrd="0" presId="urn:microsoft.com/office/officeart/2005/8/layout/hierarchy1"/>
    <dgm:cxn modelId="{B0A6D8C1-ED12-5A47-862E-A59D1BC694F3}" type="presParOf" srcId="{0F747C96-0F16-AC41-A23C-4484A383F263}" destId="{A988CEBF-9B81-1F48-97DF-7D29E3FFD6CB}" srcOrd="1" destOrd="0" presId="urn:microsoft.com/office/officeart/2005/8/layout/hierarchy1"/>
    <dgm:cxn modelId="{0FE14E88-8659-2841-B155-11CB147142A2}" type="presParOf" srcId="{7D43DFD4-DE96-E342-B160-F37434A883E2}" destId="{500F27F6-6A8A-664F-95A1-1F09FE121305}" srcOrd="1" destOrd="0" presId="urn:microsoft.com/office/officeart/2005/8/layout/hierarchy1"/>
    <dgm:cxn modelId="{9681CBBD-D542-3948-8C9A-7F55C747BBD7}" type="presParOf" srcId="{ECFA7D2E-76E1-C448-9DD4-10F27DDD93D9}" destId="{A71D83D8-7732-D84C-8B09-CFB307825C64}" srcOrd="2" destOrd="0" presId="urn:microsoft.com/office/officeart/2005/8/layout/hierarchy1"/>
    <dgm:cxn modelId="{4064A2C6-78D1-CF43-8D32-C8BA4AF3F4A5}" type="presParOf" srcId="{ECFA7D2E-76E1-C448-9DD4-10F27DDD93D9}" destId="{67617B24-2D2B-DF4A-ACE3-3C16630B2B4D}" srcOrd="3" destOrd="0" presId="urn:microsoft.com/office/officeart/2005/8/layout/hierarchy1"/>
    <dgm:cxn modelId="{9220B284-491C-0C44-9A5A-72B5379F02E6}" type="presParOf" srcId="{67617B24-2D2B-DF4A-ACE3-3C16630B2B4D}" destId="{8B8366BE-5D12-6C4D-8793-916713DD7E33}" srcOrd="0" destOrd="0" presId="urn:microsoft.com/office/officeart/2005/8/layout/hierarchy1"/>
    <dgm:cxn modelId="{1CBDE22F-68F4-6943-914D-AC7AD34A0B06}" type="presParOf" srcId="{8B8366BE-5D12-6C4D-8793-916713DD7E33}" destId="{1014BEE8-A16C-5B45-9F86-A09C5DF17C88}" srcOrd="0" destOrd="0" presId="urn:microsoft.com/office/officeart/2005/8/layout/hierarchy1"/>
    <dgm:cxn modelId="{7065BD63-C7DD-924E-B82A-2BE996AC652A}" type="presParOf" srcId="{8B8366BE-5D12-6C4D-8793-916713DD7E33}" destId="{9B5F272D-B8CE-3147-952E-A531C6530578}" srcOrd="1" destOrd="0" presId="urn:microsoft.com/office/officeart/2005/8/layout/hierarchy1"/>
    <dgm:cxn modelId="{2060357D-85F1-CB4A-9398-318FF92ADA2F}" type="presParOf" srcId="{67617B24-2D2B-DF4A-ACE3-3C16630B2B4D}" destId="{384CFE96-EF47-7040-9F7F-87ADA7D85D45}" srcOrd="1" destOrd="0" presId="urn:microsoft.com/office/officeart/2005/8/layout/hierarchy1"/>
    <dgm:cxn modelId="{916CDA13-C857-504C-B652-C3105266AC78}" type="presParOf" srcId="{A0DA74C5-F6A6-D741-AC7A-91717E776D61}" destId="{C4FD95D5-E474-E742-B428-8B1978E90674}" srcOrd="4" destOrd="0" presId="urn:microsoft.com/office/officeart/2005/8/layout/hierarchy1"/>
    <dgm:cxn modelId="{C6E293E5-A0C1-F544-B0A2-E17B206BF5E4}" type="presParOf" srcId="{A0DA74C5-F6A6-D741-AC7A-91717E776D61}" destId="{DD538226-04E1-CC46-B032-1CDDB3B62813}" srcOrd="5" destOrd="0" presId="urn:microsoft.com/office/officeart/2005/8/layout/hierarchy1"/>
    <dgm:cxn modelId="{05C8B3C6-7E39-2540-B3D2-10E9B11A9E0B}" type="presParOf" srcId="{DD538226-04E1-CC46-B032-1CDDB3B62813}" destId="{44330173-CB43-694D-932E-B282123F05C1}" srcOrd="0" destOrd="0" presId="urn:microsoft.com/office/officeart/2005/8/layout/hierarchy1"/>
    <dgm:cxn modelId="{54F895A2-2687-574D-83B2-0F304A3A354C}" type="presParOf" srcId="{44330173-CB43-694D-932E-B282123F05C1}" destId="{14FF0703-1148-B044-899E-C523185B8D33}" srcOrd="0" destOrd="0" presId="urn:microsoft.com/office/officeart/2005/8/layout/hierarchy1"/>
    <dgm:cxn modelId="{256504AC-67B4-4644-8629-B3B485A7E7DC}" type="presParOf" srcId="{44330173-CB43-694D-932E-B282123F05C1}" destId="{DFCE1557-6056-6945-8199-DAFC06CEDDAE}" srcOrd="1" destOrd="0" presId="urn:microsoft.com/office/officeart/2005/8/layout/hierarchy1"/>
    <dgm:cxn modelId="{5DEAF57F-D4F7-CB43-B345-704C5C3326E8}" type="presParOf" srcId="{DD538226-04E1-CC46-B032-1CDDB3B62813}" destId="{1EE6F815-7694-104E-A41E-2D37D0B443E3}" srcOrd="1" destOrd="0" presId="urn:microsoft.com/office/officeart/2005/8/layout/hierarchy1"/>
    <dgm:cxn modelId="{575A935C-6D7C-934C-811A-876980E3347A}" type="presParOf" srcId="{A0DA74C5-F6A6-D741-AC7A-91717E776D61}" destId="{E053C62D-83CE-5649-BE8A-A5F9ED5CCE89}" srcOrd="6" destOrd="0" presId="urn:microsoft.com/office/officeart/2005/8/layout/hierarchy1"/>
    <dgm:cxn modelId="{924436F9-87B6-FA47-B5DA-C9BA0B4AB4A2}" type="presParOf" srcId="{A0DA74C5-F6A6-D741-AC7A-91717E776D61}" destId="{FBEEB5D5-CFC3-1A40-9211-5BE5D76D1E87}" srcOrd="7" destOrd="0" presId="urn:microsoft.com/office/officeart/2005/8/layout/hierarchy1"/>
    <dgm:cxn modelId="{4E999D38-04DD-CF4C-8D84-2526BD525A72}" type="presParOf" srcId="{FBEEB5D5-CFC3-1A40-9211-5BE5D76D1E87}" destId="{01A48E70-B484-904A-AAAC-E63C6E480ADF}" srcOrd="0" destOrd="0" presId="urn:microsoft.com/office/officeart/2005/8/layout/hierarchy1"/>
    <dgm:cxn modelId="{F99267FC-C405-3945-A977-A17E0D66DD6E}" type="presParOf" srcId="{01A48E70-B484-904A-AAAC-E63C6E480ADF}" destId="{5FF5EE0D-2090-874D-B9D7-94E1F93D6105}" srcOrd="0" destOrd="0" presId="urn:microsoft.com/office/officeart/2005/8/layout/hierarchy1"/>
    <dgm:cxn modelId="{DEC0DC30-C41E-AA4D-B457-CD65FD8FF072}" type="presParOf" srcId="{01A48E70-B484-904A-AAAC-E63C6E480ADF}" destId="{0CB9F3F4-0088-B941-91BB-B7120F0D1D35}" srcOrd="1" destOrd="0" presId="urn:microsoft.com/office/officeart/2005/8/layout/hierarchy1"/>
    <dgm:cxn modelId="{B203DDD6-9D1C-774B-B983-8BC3AD032552}" type="presParOf" srcId="{FBEEB5D5-CFC3-1A40-9211-5BE5D76D1E87}" destId="{739D998B-B61F-804D-BCD1-DBE383885617}" srcOrd="1" destOrd="0" presId="urn:microsoft.com/office/officeart/2005/8/layout/hierarchy1"/>
    <dgm:cxn modelId="{7705DF9B-9F9A-724B-BC3B-A4C322C910C7}" type="presParOf" srcId="{A0DA74C5-F6A6-D741-AC7A-91717E776D61}" destId="{163F3D47-0180-1E45-BDBF-416E41031676}" srcOrd="8" destOrd="0" presId="urn:microsoft.com/office/officeart/2005/8/layout/hierarchy1"/>
    <dgm:cxn modelId="{C16F7C51-BD68-874F-9072-BCF82B933BD4}" type="presParOf" srcId="{A0DA74C5-F6A6-D741-AC7A-91717E776D61}" destId="{E2809585-24E6-2D48-B771-3D754531F865}" srcOrd="9" destOrd="0" presId="urn:microsoft.com/office/officeart/2005/8/layout/hierarchy1"/>
    <dgm:cxn modelId="{CB0CE9C5-BD08-EE44-B6CC-1DB6E0B15623}" type="presParOf" srcId="{E2809585-24E6-2D48-B771-3D754531F865}" destId="{A7F879B8-F0B1-A947-A51D-45B98DA6977D}" srcOrd="0" destOrd="0" presId="urn:microsoft.com/office/officeart/2005/8/layout/hierarchy1"/>
    <dgm:cxn modelId="{12AF8E1A-A7A8-644D-9AC1-D1C4532ACC7A}" type="presParOf" srcId="{A7F879B8-F0B1-A947-A51D-45B98DA6977D}" destId="{06ACB9E3-A33D-2B4B-BE4D-6A9E8560B48E}" srcOrd="0" destOrd="0" presId="urn:microsoft.com/office/officeart/2005/8/layout/hierarchy1"/>
    <dgm:cxn modelId="{4E0EB073-C66E-C74D-8474-8B8A5B60CCE7}" type="presParOf" srcId="{A7F879B8-F0B1-A947-A51D-45B98DA6977D}" destId="{0857B60A-5975-9F4C-9970-8DED9596D016}" srcOrd="1" destOrd="0" presId="urn:microsoft.com/office/officeart/2005/8/layout/hierarchy1"/>
    <dgm:cxn modelId="{E4DD8261-2589-9E48-B8E7-98CC42F88CBC}" type="presParOf" srcId="{E2809585-24E6-2D48-B771-3D754531F865}" destId="{78586A39-A67F-3143-B9CF-871E5C478BA3}"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3F3D47-0180-1E45-BDBF-416E41031676}">
      <dsp:nvSpPr>
        <dsp:cNvPr id="0" name=""/>
        <dsp:cNvSpPr/>
      </dsp:nvSpPr>
      <dsp:spPr>
        <a:xfrm>
          <a:off x="2892668" y="775254"/>
          <a:ext cx="2117882" cy="201583"/>
        </a:xfrm>
        <a:custGeom>
          <a:avLst/>
          <a:gdLst/>
          <a:ahLst/>
          <a:cxnLst/>
          <a:rect l="0" t="0" r="0" b="0"/>
          <a:pathLst>
            <a:path>
              <a:moveTo>
                <a:pt x="0" y="0"/>
              </a:moveTo>
              <a:lnTo>
                <a:pt x="0" y="137373"/>
              </a:lnTo>
              <a:lnTo>
                <a:pt x="2117882" y="137373"/>
              </a:lnTo>
              <a:lnTo>
                <a:pt x="2117882" y="201583"/>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53C62D-83CE-5649-BE8A-A5F9ED5CCE89}">
      <dsp:nvSpPr>
        <dsp:cNvPr id="0" name=""/>
        <dsp:cNvSpPr/>
      </dsp:nvSpPr>
      <dsp:spPr>
        <a:xfrm>
          <a:off x="2892668" y="775254"/>
          <a:ext cx="1270729" cy="201583"/>
        </a:xfrm>
        <a:custGeom>
          <a:avLst/>
          <a:gdLst/>
          <a:ahLst/>
          <a:cxnLst/>
          <a:rect l="0" t="0" r="0" b="0"/>
          <a:pathLst>
            <a:path>
              <a:moveTo>
                <a:pt x="0" y="0"/>
              </a:moveTo>
              <a:lnTo>
                <a:pt x="0" y="137373"/>
              </a:lnTo>
              <a:lnTo>
                <a:pt x="1270729" y="137373"/>
              </a:lnTo>
              <a:lnTo>
                <a:pt x="1270729" y="201583"/>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FD95D5-E474-E742-B428-8B1978E90674}">
      <dsp:nvSpPr>
        <dsp:cNvPr id="0" name=""/>
        <dsp:cNvSpPr/>
      </dsp:nvSpPr>
      <dsp:spPr>
        <a:xfrm>
          <a:off x="2892668" y="775254"/>
          <a:ext cx="423576" cy="201583"/>
        </a:xfrm>
        <a:custGeom>
          <a:avLst/>
          <a:gdLst/>
          <a:ahLst/>
          <a:cxnLst/>
          <a:rect l="0" t="0" r="0" b="0"/>
          <a:pathLst>
            <a:path>
              <a:moveTo>
                <a:pt x="0" y="0"/>
              </a:moveTo>
              <a:lnTo>
                <a:pt x="0" y="137373"/>
              </a:lnTo>
              <a:lnTo>
                <a:pt x="423576" y="137373"/>
              </a:lnTo>
              <a:lnTo>
                <a:pt x="423576" y="201583"/>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1D83D8-7732-D84C-8B09-CFB307825C64}">
      <dsp:nvSpPr>
        <dsp:cNvPr id="0" name=""/>
        <dsp:cNvSpPr/>
      </dsp:nvSpPr>
      <dsp:spPr>
        <a:xfrm>
          <a:off x="2469092" y="1416973"/>
          <a:ext cx="423576" cy="201583"/>
        </a:xfrm>
        <a:custGeom>
          <a:avLst/>
          <a:gdLst/>
          <a:ahLst/>
          <a:cxnLst/>
          <a:rect l="0" t="0" r="0" b="0"/>
          <a:pathLst>
            <a:path>
              <a:moveTo>
                <a:pt x="0" y="0"/>
              </a:moveTo>
              <a:lnTo>
                <a:pt x="0" y="137373"/>
              </a:lnTo>
              <a:lnTo>
                <a:pt x="423576" y="137373"/>
              </a:lnTo>
              <a:lnTo>
                <a:pt x="423576" y="201583"/>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55FFC5-BFE5-444D-9B23-71C99295EE15}">
      <dsp:nvSpPr>
        <dsp:cNvPr id="0" name=""/>
        <dsp:cNvSpPr/>
      </dsp:nvSpPr>
      <dsp:spPr>
        <a:xfrm>
          <a:off x="2045515" y="1416973"/>
          <a:ext cx="423576" cy="201583"/>
        </a:xfrm>
        <a:custGeom>
          <a:avLst/>
          <a:gdLst/>
          <a:ahLst/>
          <a:cxnLst/>
          <a:rect l="0" t="0" r="0" b="0"/>
          <a:pathLst>
            <a:path>
              <a:moveTo>
                <a:pt x="423576" y="0"/>
              </a:moveTo>
              <a:lnTo>
                <a:pt x="423576" y="137373"/>
              </a:lnTo>
              <a:lnTo>
                <a:pt x="0" y="137373"/>
              </a:lnTo>
              <a:lnTo>
                <a:pt x="0" y="201583"/>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455141-2589-304F-A2FF-0A41D07EFF67}">
      <dsp:nvSpPr>
        <dsp:cNvPr id="0" name=""/>
        <dsp:cNvSpPr/>
      </dsp:nvSpPr>
      <dsp:spPr>
        <a:xfrm>
          <a:off x="2469092" y="775254"/>
          <a:ext cx="423576" cy="201583"/>
        </a:xfrm>
        <a:custGeom>
          <a:avLst/>
          <a:gdLst/>
          <a:ahLst/>
          <a:cxnLst/>
          <a:rect l="0" t="0" r="0" b="0"/>
          <a:pathLst>
            <a:path>
              <a:moveTo>
                <a:pt x="423576" y="0"/>
              </a:moveTo>
              <a:lnTo>
                <a:pt x="423576" y="137373"/>
              </a:lnTo>
              <a:lnTo>
                <a:pt x="0" y="137373"/>
              </a:lnTo>
              <a:lnTo>
                <a:pt x="0" y="201583"/>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C917A1-EF58-2C42-8A26-6B9EE0B9645E}">
      <dsp:nvSpPr>
        <dsp:cNvPr id="0" name=""/>
        <dsp:cNvSpPr/>
      </dsp:nvSpPr>
      <dsp:spPr>
        <a:xfrm>
          <a:off x="774786" y="1416973"/>
          <a:ext cx="423576" cy="201583"/>
        </a:xfrm>
        <a:custGeom>
          <a:avLst/>
          <a:gdLst/>
          <a:ahLst/>
          <a:cxnLst/>
          <a:rect l="0" t="0" r="0" b="0"/>
          <a:pathLst>
            <a:path>
              <a:moveTo>
                <a:pt x="0" y="0"/>
              </a:moveTo>
              <a:lnTo>
                <a:pt x="0" y="137373"/>
              </a:lnTo>
              <a:lnTo>
                <a:pt x="423576" y="137373"/>
              </a:lnTo>
              <a:lnTo>
                <a:pt x="423576" y="201583"/>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6D3BAB-3400-9F4E-871D-C1CFA9F64E3E}">
      <dsp:nvSpPr>
        <dsp:cNvPr id="0" name=""/>
        <dsp:cNvSpPr/>
      </dsp:nvSpPr>
      <dsp:spPr>
        <a:xfrm>
          <a:off x="351209" y="1416973"/>
          <a:ext cx="423576" cy="201583"/>
        </a:xfrm>
        <a:custGeom>
          <a:avLst/>
          <a:gdLst/>
          <a:ahLst/>
          <a:cxnLst/>
          <a:rect l="0" t="0" r="0" b="0"/>
          <a:pathLst>
            <a:path>
              <a:moveTo>
                <a:pt x="423576" y="0"/>
              </a:moveTo>
              <a:lnTo>
                <a:pt x="423576" y="137373"/>
              </a:lnTo>
              <a:lnTo>
                <a:pt x="0" y="137373"/>
              </a:lnTo>
              <a:lnTo>
                <a:pt x="0" y="201583"/>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484FD7-7673-3A40-9AF0-3B98718F0B36}">
      <dsp:nvSpPr>
        <dsp:cNvPr id="0" name=""/>
        <dsp:cNvSpPr/>
      </dsp:nvSpPr>
      <dsp:spPr>
        <a:xfrm>
          <a:off x="774786" y="775254"/>
          <a:ext cx="2117882" cy="201583"/>
        </a:xfrm>
        <a:custGeom>
          <a:avLst/>
          <a:gdLst/>
          <a:ahLst/>
          <a:cxnLst/>
          <a:rect l="0" t="0" r="0" b="0"/>
          <a:pathLst>
            <a:path>
              <a:moveTo>
                <a:pt x="2117882" y="0"/>
              </a:moveTo>
              <a:lnTo>
                <a:pt x="2117882" y="137373"/>
              </a:lnTo>
              <a:lnTo>
                <a:pt x="0" y="137373"/>
              </a:lnTo>
              <a:lnTo>
                <a:pt x="0" y="201583"/>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D8B617-58C8-6A44-95CF-86E83353E5DB}">
      <dsp:nvSpPr>
        <dsp:cNvPr id="0" name=""/>
        <dsp:cNvSpPr/>
      </dsp:nvSpPr>
      <dsp:spPr>
        <a:xfrm>
          <a:off x="2546106" y="335120"/>
          <a:ext cx="693125" cy="440134"/>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88B2079-956E-3D4D-9EF6-82121278691F}">
      <dsp:nvSpPr>
        <dsp:cNvPr id="0" name=""/>
        <dsp:cNvSpPr/>
      </dsp:nvSpPr>
      <dsp:spPr>
        <a:xfrm>
          <a:off x="2623120" y="408283"/>
          <a:ext cx="693125" cy="440134"/>
        </a:xfrm>
        <a:prstGeom prst="roundRect">
          <a:avLst>
            <a:gd name="adj" fmla="val 10000"/>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Total de 1600 heures </a:t>
          </a:r>
        </a:p>
      </dsp:txBody>
      <dsp:txXfrm>
        <a:off x="2636011" y="421174"/>
        <a:ext cx="667343" cy="414352"/>
      </dsp:txXfrm>
    </dsp:sp>
    <dsp:sp modelId="{C4957259-6BAC-D342-95A4-E0DD24373D12}">
      <dsp:nvSpPr>
        <dsp:cNvPr id="0" name=""/>
        <dsp:cNvSpPr/>
      </dsp:nvSpPr>
      <dsp:spPr>
        <a:xfrm>
          <a:off x="428223" y="976838"/>
          <a:ext cx="693125" cy="440134"/>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C2097DD-9E5A-D540-B718-5A06FC4DA96F}">
      <dsp:nvSpPr>
        <dsp:cNvPr id="0" name=""/>
        <dsp:cNvSpPr/>
      </dsp:nvSpPr>
      <dsp:spPr>
        <a:xfrm>
          <a:off x="505237" y="1050001"/>
          <a:ext cx="693125" cy="440134"/>
        </a:xfrm>
        <a:prstGeom prst="roundRect">
          <a:avLst>
            <a:gd name="adj" fmla="val 10000"/>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Contact client (600 heures)</a:t>
          </a:r>
        </a:p>
      </dsp:txBody>
      <dsp:txXfrm>
        <a:off x="518128" y="1062892"/>
        <a:ext cx="667343" cy="414352"/>
      </dsp:txXfrm>
    </dsp:sp>
    <dsp:sp modelId="{179A54B3-D679-874A-B66F-7F100A10DF96}">
      <dsp:nvSpPr>
        <dsp:cNvPr id="0" name=""/>
        <dsp:cNvSpPr/>
      </dsp:nvSpPr>
      <dsp:spPr>
        <a:xfrm>
          <a:off x="4647" y="1618557"/>
          <a:ext cx="693125" cy="440134"/>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D293981-7B80-274E-BBEC-8F9F12816B13}">
      <dsp:nvSpPr>
        <dsp:cNvPr id="0" name=""/>
        <dsp:cNvSpPr/>
      </dsp:nvSpPr>
      <dsp:spPr>
        <a:xfrm>
          <a:off x="81661" y="1691720"/>
          <a:ext cx="693125" cy="440134"/>
        </a:xfrm>
        <a:prstGeom prst="roundRect">
          <a:avLst>
            <a:gd name="adj" fmla="val 10000"/>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Direct (minimum de 400 heures)</a:t>
          </a:r>
        </a:p>
      </dsp:txBody>
      <dsp:txXfrm>
        <a:off x="94552" y="1704611"/>
        <a:ext cx="667343" cy="414352"/>
      </dsp:txXfrm>
    </dsp:sp>
    <dsp:sp modelId="{D7627F81-8522-824F-8A99-7874BC4F494A}">
      <dsp:nvSpPr>
        <dsp:cNvPr id="0" name=""/>
        <dsp:cNvSpPr/>
      </dsp:nvSpPr>
      <dsp:spPr>
        <a:xfrm>
          <a:off x="851800" y="1618557"/>
          <a:ext cx="693125" cy="440134"/>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DD13BE-D810-8F4C-A981-C59929587FC7}">
      <dsp:nvSpPr>
        <dsp:cNvPr id="0" name=""/>
        <dsp:cNvSpPr/>
      </dsp:nvSpPr>
      <dsp:spPr>
        <a:xfrm>
          <a:off x="928814" y="1691720"/>
          <a:ext cx="693125" cy="440134"/>
        </a:xfrm>
        <a:prstGeom prst="roundRect">
          <a:avLst>
            <a:gd name="adj" fmla="val 10000"/>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Indirect (maximum de 200 heures)</a:t>
          </a:r>
        </a:p>
      </dsp:txBody>
      <dsp:txXfrm>
        <a:off x="941705" y="1704611"/>
        <a:ext cx="667343" cy="414352"/>
      </dsp:txXfrm>
    </dsp:sp>
    <dsp:sp modelId="{D1C83850-E888-C841-B18D-A9BC285E5C73}">
      <dsp:nvSpPr>
        <dsp:cNvPr id="0" name=""/>
        <dsp:cNvSpPr/>
      </dsp:nvSpPr>
      <dsp:spPr>
        <a:xfrm>
          <a:off x="2122529" y="976838"/>
          <a:ext cx="693125" cy="440134"/>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B9A85A7-FB7A-004A-A1FD-B95F8E9EB08C}">
      <dsp:nvSpPr>
        <dsp:cNvPr id="0" name=""/>
        <dsp:cNvSpPr/>
      </dsp:nvSpPr>
      <dsp:spPr>
        <a:xfrm>
          <a:off x="2199543" y="1050001"/>
          <a:ext cx="693125" cy="440134"/>
        </a:xfrm>
        <a:prstGeom prst="roundRect">
          <a:avLst>
            <a:gd name="adj" fmla="val 10000"/>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Supervision reçue           (200 heures)</a:t>
          </a:r>
        </a:p>
      </dsp:txBody>
      <dsp:txXfrm>
        <a:off x="2212434" y="1062892"/>
        <a:ext cx="667343" cy="414352"/>
      </dsp:txXfrm>
    </dsp:sp>
    <dsp:sp modelId="{D64DB328-4CD2-3F40-A137-A6A6A7375A03}">
      <dsp:nvSpPr>
        <dsp:cNvPr id="0" name=""/>
        <dsp:cNvSpPr/>
      </dsp:nvSpPr>
      <dsp:spPr>
        <a:xfrm>
          <a:off x="1698953" y="1618557"/>
          <a:ext cx="693125" cy="440134"/>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88CEBF-9B81-1F48-97DF-7D29E3FFD6CB}">
      <dsp:nvSpPr>
        <dsp:cNvPr id="0" name=""/>
        <dsp:cNvSpPr/>
      </dsp:nvSpPr>
      <dsp:spPr>
        <a:xfrm>
          <a:off x="1775967" y="1691720"/>
          <a:ext cx="693125" cy="440134"/>
        </a:xfrm>
        <a:prstGeom prst="roundRect">
          <a:avLst>
            <a:gd name="adj" fmla="val 10000"/>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Individuelle (minimum de 100 heures)</a:t>
          </a:r>
        </a:p>
      </dsp:txBody>
      <dsp:txXfrm>
        <a:off x="1788858" y="1704611"/>
        <a:ext cx="667343" cy="414352"/>
      </dsp:txXfrm>
    </dsp:sp>
    <dsp:sp modelId="{1014BEE8-A16C-5B45-9F86-A09C5DF17C88}">
      <dsp:nvSpPr>
        <dsp:cNvPr id="0" name=""/>
        <dsp:cNvSpPr/>
      </dsp:nvSpPr>
      <dsp:spPr>
        <a:xfrm>
          <a:off x="2546106" y="1618557"/>
          <a:ext cx="693125" cy="440134"/>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B5F272D-B8CE-3147-952E-A531C6530578}">
      <dsp:nvSpPr>
        <dsp:cNvPr id="0" name=""/>
        <dsp:cNvSpPr/>
      </dsp:nvSpPr>
      <dsp:spPr>
        <a:xfrm>
          <a:off x="2623120" y="1691720"/>
          <a:ext cx="693125" cy="440134"/>
        </a:xfrm>
        <a:prstGeom prst="roundRect">
          <a:avLst>
            <a:gd name="adj" fmla="val 10000"/>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De groupe (maximum de 100 heures)</a:t>
          </a:r>
        </a:p>
      </dsp:txBody>
      <dsp:txXfrm>
        <a:off x="2636011" y="1704611"/>
        <a:ext cx="667343" cy="414352"/>
      </dsp:txXfrm>
    </dsp:sp>
    <dsp:sp modelId="{14FF0703-1148-B044-899E-C523185B8D33}">
      <dsp:nvSpPr>
        <dsp:cNvPr id="0" name=""/>
        <dsp:cNvSpPr/>
      </dsp:nvSpPr>
      <dsp:spPr>
        <a:xfrm>
          <a:off x="2969682" y="976838"/>
          <a:ext cx="693125" cy="440134"/>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FCE1557-6056-6945-8199-DAFC06CEDDAE}">
      <dsp:nvSpPr>
        <dsp:cNvPr id="0" name=""/>
        <dsp:cNvSpPr/>
      </dsp:nvSpPr>
      <dsp:spPr>
        <a:xfrm>
          <a:off x="3046696" y="1050001"/>
          <a:ext cx="693125" cy="440134"/>
        </a:xfrm>
        <a:prstGeom prst="roundRect">
          <a:avLst>
            <a:gd name="adj" fmla="val 10000"/>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Consultation* (minimum de 25 heures)</a:t>
          </a:r>
        </a:p>
      </dsp:txBody>
      <dsp:txXfrm>
        <a:off x="3059587" y="1062892"/>
        <a:ext cx="667343" cy="414352"/>
      </dsp:txXfrm>
    </dsp:sp>
    <dsp:sp modelId="{5FF5EE0D-2090-874D-B9D7-94E1F93D6105}">
      <dsp:nvSpPr>
        <dsp:cNvPr id="0" name=""/>
        <dsp:cNvSpPr/>
      </dsp:nvSpPr>
      <dsp:spPr>
        <a:xfrm>
          <a:off x="3816835" y="976838"/>
          <a:ext cx="693125" cy="440134"/>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CB9F3F4-0088-B941-91BB-B7120F0D1D35}">
      <dsp:nvSpPr>
        <dsp:cNvPr id="0" name=""/>
        <dsp:cNvSpPr/>
      </dsp:nvSpPr>
      <dsp:spPr>
        <a:xfrm>
          <a:off x="3893849" y="1050001"/>
          <a:ext cx="693125" cy="440134"/>
        </a:xfrm>
        <a:prstGeom prst="roundRect">
          <a:avLst>
            <a:gd name="adj" fmla="val 10000"/>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Supervision* (minimum de 25 heures)</a:t>
          </a:r>
        </a:p>
      </dsp:txBody>
      <dsp:txXfrm>
        <a:off x="3906740" y="1062892"/>
        <a:ext cx="667343" cy="414352"/>
      </dsp:txXfrm>
    </dsp:sp>
    <dsp:sp modelId="{06ACB9E3-A33D-2B4B-BE4D-6A9E8560B48E}">
      <dsp:nvSpPr>
        <dsp:cNvPr id="0" name=""/>
        <dsp:cNvSpPr/>
      </dsp:nvSpPr>
      <dsp:spPr>
        <a:xfrm>
          <a:off x="4663988" y="976838"/>
          <a:ext cx="693125" cy="440134"/>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857B60A-5975-9F4C-9970-8DED9596D016}">
      <dsp:nvSpPr>
        <dsp:cNvPr id="0" name=""/>
        <dsp:cNvSpPr/>
      </dsp:nvSpPr>
      <dsp:spPr>
        <a:xfrm>
          <a:off x="4741002" y="1050001"/>
          <a:ext cx="693125" cy="440134"/>
        </a:xfrm>
        <a:prstGeom prst="roundRect">
          <a:avLst>
            <a:gd name="adj" fmla="val 10000"/>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Autres tâches (environ 750 heures)</a:t>
          </a:r>
        </a:p>
      </dsp:txBody>
      <dsp:txXfrm>
        <a:off x="4753893" y="1062892"/>
        <a:ext cx="667343" cy="4143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1426</Words>
  <Characters>7845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Otis</dc:creator>
  <cp:keywords/>
  <dc:description/>
  <cp:lastModifiedBy>Brigitte Otis</cp:lastModifiedBy>
  <cp:revision>5</cp:revision>
  <dcterms:created xsi:type="dcterms:W3CDTF">2024-05-28T14:08:00Z</dcterms:created>
  <dcterms:modified xsi:type="dcterms:W3CDTF">2025-11-05T20:00:00Z</dcterms:modified>
</cp:coreProperties>
</file>